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86CB0" w14:textId="6D3964A7" w:rsidR="003F5633" w:rsidRPr="009A1178" w:rsidRDefault="003F5633" w:rsidP="00D83EB3">
      <w:pPr>
        <w:spacing w:after="0" w:line="240" w:lineRule="auto"/>
        <w:ind w:left="11328" w:hanging="271"/>
        <w:rPr>
          <w:rFonts w:ascii="Arial" w:hAnsi="Arial" w:cs="Arial"/>
          <w:sz w:val="20"/>
          <w:szCs w:val="20"/>
        </w:rPr>
      </w:pPr>
      <w:r w:rsidRPr="009A1178">
        <w:rPr>
          <w:rFonts w:ascii="Arial" w:hAnsi="Arial" w:cs="Arial"/>
          <w:sz w:val="20"/>
          <w:szCs w:val="20"/>
        </w:rPr>
        <w:t xml:space="preserve">Załącznik nr </w:t>
      </w:r>
      <w:r w:rsidR="00A348FF">
        <w:rPr>
          <w:rFonts w:ascii="Arial" w:hAnsi="Arial" w:cs="Arial"/>
          <w:sz w:val="20"/>
          <w:szCs w:val="20"/>
        </w:rPr>
        <w:t xml:space="preserve">5 </w:t>
      </w:r>
      <w:r w:rsidR="00D83EB3">
        <w:rPr>
          <w:rFonts w:ascii="Arial" w:hAnsi="Arial" w:cs="Arial"/>
          <w:sz w:val="20"/>
          <w:szCs w:val="20"/>
        </w:rPr>
        <w:t xml:space="preserve">(część 3) </w:t>
      </w:r>
      <w:r w:rsidRPr="009A1178">
        <w:rPr>
          <w:rFonts w:ascii="Arial" w:hAnsi="Arial" w:cs="Arial"/>
          <w:sz w:val="20"/>
          <w:szCs w:val="20"/>
        </w:rPr>
        <w:t xml:space="preserve">do SWZ </w:t>
      </w:r>
    </w:p>
    <w:p w14:paraId="129EC0B8" w14:textId="77777777" w:rsidR="0066773B" w:rsidRDefault="0066773B" w:rsidP="00D83EB3">
      <w:pPr>
        <w:spacing w:after="0" w:line="264" w:lineRule="auto"/>
        <w:jc w:val="center"/>
        <w:rPr>
          <w:rFonts w:ascii="Arial" w:hAnsi="Arial" w:cs="Arial"/>
          <w:b/>
          <w:bCs/>
          <w:sz w:val="20"/>
          <w:szCs w:val="20"/>
        </w:rPr>
      </w:pPr>
    </w:p>
    <w:p w14:paraId="47D86828" w14:textId="28CEDD2C" w:rsidR="003F5633" w:rsidRDefault="009A1178" w:rsidP="00D83EB3">
      <w:pPr>
        <w:spacing w:after="0" w:line="264" w:lineRule="auto"/>
        <w:jc w:val="center"/>
        <w:rPr>
          <w:rFonts w:ascii="Arial" w:hAnsi="Arial" w:cs="Arial"/>
          <w:b/>
          <w:bCs/>
          <w:sz w:val="20"/>
          <w:szCs w:val="20"/>
        </w:rPr>
      </w:pPr>
      <w:r w:rsidRPr="009A1178">
        <w:rPr>
          <w:rFonts w:ascii="Arial" w:hAnsi="Arial" w:cs="Arial"/>
          <w:b/>
          <w:bCs/>
          <w:sz w:val="20"/>
          <w:szCs w:val="20"/>
        </w:rPr>
        <w:t>OPIS PRZEDMIOTU ZAMÓWIENIA</w:t>
      </w:r>
    </w:p>
    <w:p w14:paraId="5C8C1B4B" w14:textId="5E55FFC9" w:rsidR="00D83EB3" w:rsidRDefault="00D83EB3" w:rsidP="00D83EB3">
      <w:pPr>
        <w:spacing w:after="0" w:line="264" w:lineRule="auto"/>
        <w:jc w:val="center"/>
        <w:rPr>
          <w:rFonts w:ascii="Arial" w:hAnsi="Arial" w:cs="Arial"/>
          <w:b/>
          <w:bCs/>
          <w:sz w:val="20"/>
          <w:szCs w:val="20"/>
        </w:rPr>
      </w:pPr>
      <w:r>
        <w:rPr>
          <w:rFonts w:ascii="Arial" w:hAnsi="Arial" w:cs="Arial"/>
          <w:b/>
          <w:bCs/>
          <w:sz w:val="20"/>
          <w:szCs w:val="20"/>
        </w:rPr>
        <w:t>(dot. części 3)</w:t>
      </w:r>
    </w:p>
    <w:p w14:paraId="08A1EB67" w14:textId="77777777" w:rsidR="00D83EB3" w:rsidRPr="009A1178" w:rsidRDefault="00D83EB3" w:rsidP="00D83EB3">
      <w:pPr>
        <w:spacing w:after="0" w:line="264" w:lineRule="auto"/>
        <w:jc w:val="center"/>
        <w:rPr>
          <w:rFonts w:ascii="Arial" w:hAnsi="Arial" w:cs="Arial"/>
          <w:b/>
          <w:bCs/>
          <w:sz w:val="20"/>
          <w:szCs w:val="20"/>
        </w:rPr>
      </w:pPr>
    </w:p>
    <w:p w14:paraId="3B21FC6F" w14:textId="4A9DCFA1" w:rsidR="003F5633" w:rsidRDefault="003F5633" w:rsidP="00D83EB3">
      <w:pPr>
        <w:spacing w:after="0" w:line="264" w:lineRule="auto"/>
        <w:jc w:val="both"/>
        <w:rPr>
          <w:rFonts w:ascii="Arial" w:hAnsi="Arial" w:cs="Arial"/>
          <w:sz w:val="20"/>
          <w:szCs w:val="20"/>
        </w:rPr>
      </w:pPr>
      <w:r w:rsidRPr="009A1178">
        <w:rPr>
          <w:rFonts w:ascii="Arial" w:hAnsi="Arial" w:cs="Arial"/>
          <w:sz w:val="20"/>
          <w:szCs w:val="20"/>
        </w:rPr>
        <w:t xml:space="preserve">dot. postępowania o udzielenie zamówienia publicznego prowadzonego w trybie </w:t>
      </w:r>
      <w:r w:rsidR="00A348FF">
        <w:rPr>
          <w:rFonts w:ascii="Arial" w:hAnsi="Arial" w:cs="Arial"/>
          <w:sz w:val="20"/>
          <w:szCs w:val="20"/>
        </w:rPr>
        <w:t xml:space="preserve">podstawowym bez negocjacji </w:t>
      </w:r>
      <w:r w:rsidRPr="009A1178">
        <w:rPr>
          <w:rFonts w:ascii="Arial" w:hAnsi="Arial" w:cs="Arial"/>
          <w:sz w:val="20"/>
          <w:szCs w:val="20"/>
        </w:rPr>
        <w:t xml:space="preserve">zgodnie z art. </w:t>
      </w:r>
      <w:r w:rsidR="00A348FF">
        <w:rPr>
          <w:rFonts w:ascii="Arial" w:hAnsi="Arial" w:cs="Arial"/>
          <w:sz w:val="20"/>
          <w:szCs w:val="20"/>
        </w:rPr>
        <w:t xml:space="preserve">275 pkt 1 </w:t>
      </w:r>
      <w:r w:rsidRPr="009A1178">
        <w:rPr>
          <w:rFonts w:ascii="Arial" w:hAnsi="Arial" w:cs="Arial"/>
          <w:sz w:val="20"/>
          <w:szCs w:val="20"/>
        </w:rPr>
        <w:t xml:space="preserve">ustawy z dnia 11 września </w:t>
      </w:r>
      <w:r w:rsidR="009A1178">
        <w:rPr>
          <w:rFonts w:ascii="Arial" w:hAnsi="Arial" w:cs="Arial"/>
          <w:sz w:val="20"/>
          <w:szCs w:val="20"/>
        </w:rPr>
        <w:br/>
      </w:r>
      <w:r w:rsidRPr="009A1178">
        <w:rPr>
          <w:rFonts w:ascii="Arial" w:hAnsi="Arial" w:cs="Arial"/>
          <w:sz w:val="20"/>
          <w:szCs w:val="20"/>
        </w:rPr>
        <w:t>2019 r. Prawo zamówień publicznych (</w:t>
      </w:r>
      <w:proofErr w:type="spellStart"/>
      <w:r w:rsidRPr="009A1178">
        <w:rPr>
          <w:rFonts w:ascii="Arial" w:hAnsi="Arial" w:cs="Arial"/>
          <w:sz w:val="20"/>
          <w:szCs w:val="20"/>
        </w:rPr>
        <w:t>Dz.U</w:t>
      </w:r>
      <w:proofErr w:type="spellEnd"/>
      <w:r w:rsidRPr="009A1178">
        <w:rPr>
          <w:rFonts w:ascii="Arial" w:hAnsi="Arial" w:cs="Arial"/>
          <w:sz w:val="20"/>
          <w:szCs w:val="20"/>
        </w:rPr>
        <w:t xml:space="preserve">. z 2024 r. poz. 1320 z </w:t>
      </w:r>
      <w:proofErr w:type="spellStart"/>
      <w:r w:rsidRPr="009A1178">
        <w:rPr>
          <w:rFonts w:ascii="Arial" w:hAnsi="Arial" w:cs="Arial"/>
          <w:sz w:val="20"/>
          <w:szCs w:val="20"/>
        </w:rPr>
        <w:t>późn</w:t>
      </w:r>
      <w:proofErr w:type="spellEnd"/>
      <w:r w:rsidRPr="009A1178">
        <w:rPr>
          <w:rFonts w:ascii="Arial" w:hAnsi="Arial" w:cs="Arial"/>
          <w:sz w:val="20"/>
          <w:szCs w:val="20"/>
        </w:rPr>
        <w:t>. zm.) pod nazwą: Dostawa sprzętu komputerowego oraz oprogramowania dla Zespołu Szkół Technicznych w Janowie Lubelskim w ramach projektu „Rozwój Kształcenia Zawodowego w ZST w Janowie Lubelskim – II edycja</w:t>
      </w:r>
      <w:r w:rsidR="00255C6E">
        <w:rPr>
          <w:rFonts w:ascii="Arial" w:hAnsi="Arial" w:cs="Arial"/>
          <w:sz w:val="20"/>
          <w:szCs w:val="20"/>
        </w:rPr>
        <w:t>”.</w:t>
      </w:r>
    </w:p>
    <w:p w14:paraId="307DDFC7" w14:textId="77777777" w:rsidR="00D83EB3" w:rsidRDefault="00D83EB3" w:rsidP="00D83EB3">
      <w:pPr>
        <w:spacing w:after="0" w:line="264" w:lineRule="auto"/>
        <w:jc w:val="both"/>
        <w:rPr>
          <w:rFonts w:ascii="Arial" w:hAnsi="Arial" w:cs="Arial"/>
          <w:sz w:val="20"/>
          <w:szCs w:val="20"/>
          <w:highlight w:val="yellow"/>
        </w:rPr>
      </w:pPr>
    </w:p>
    <w:p w14:paraId="3DECEF71" w14:textId="46D08856" w:rsidR="00A348FF" w:rsidRPr="00D83EB3" w:rsidRDefault="00A348FF" w:rsidP="00D83EB3">
      <w:pPr>
        <w:spacing w:after="0" w:line="264" w:lineRule="auto"/>
        <w:jc w:val="both"/>
        <w:rPr>
          <w:rFonts w:ascii="Arial" w:hAnsi="Arial" w:cs="Arial"/>
          <w:i/>
          <w:sz w:val="20"/>
          <w:szCs w:val="20"/>
        </w:rPr>
      </w:pPr>
      <w:r w:rsidRPr="00D83EB3">
        <w:rPr>
          <w:rFonts w:ascii="Arial" w:hAnsi="Arial" w:cs="Arial"/>
          <w:sz w:val="20"/>
          <w:szCs w:val="20"/>
        </w:rPr>
        <w:t xml:space="preserve">Przedmiot zamówienia musi być fabrycznie nowy, nieużywany, podlegający gwarancji minimum 12 miesięcy </w:t>
      </w:r>
      <w:r w:rsidRPr="00D83EB3">
        <w:rPr>
          <w:rFonts w:ascii="Arial" w:hAnsi="Arial" w:cs="Arial"/>
          <w:i/>
          <w:sz w:val="20"/>
          <w:szCs w:val="20"/>
        </w:rPr>
        <w:t>(chyba że w opisie przedmiotu zamówienia</w:t>
      </w:r>
      <w:r w:rsidR="00D83EB3">
        <w:rPr>
          <w:rFonts w:ascii="Arial" w:hAnsi="Arial" w:cs="Arial"/>
          <w:i/>
          <w:sz w:val="20"/>
          <w:szCs w:val="20"/>
        </w:rPr>
        <w:br/>
      </w:r>
      <w:r w:rsidRPr="00D83EB3">
        <w:rPr>
          <w:rFonts w:ascii="Arial" w:hAnsi="Arial" w:cs="Arial"/>
          <w:i/>
          <w:sz w:val="20"/>
          <w:szCs w:val="20"/>
        </w:rPr>
        <w:t xml:space="preserve"> w odniesieniu do pojedynczego asortymentu zastrzeżono inaczej). </w:t>
      </w:r>
    </w:p>
    <w:p w14:paraId="67FEB56D" w14:textId="77777777" w:rsidR="00D83EB3" w:rsidRDefault="00D83EB3" w:rsidP="00D83EB3">
      <w:pPr>
        <w:spacing w:after="0" w:line="264" w:lineRule="auto"/>
        <w:jc w:val="both"/>
        <w:rPr>
          <w:rFonts w:ascii="Arial" w:hAnsi="Arial" w:cs="Arial"/>
          <w:sz w:val="20"/>
          <w:szCs w:val="20"/>
        </w:rPr>
      </w:pPr>
    </w:p>
    <w:tbl>
      <w:tblPr>
        <w:tblW w:w="15163" w:type="dxa"/>
        <w:jc w:val="center"/>
        <w:tblLayout w:type="fixed"/>
        <w:tblLook w:val="00A0" w:firstRow="1" w:lastRow="0" w:firstColumn="1" w:lastColumn="0" w:noHBand="0" w:noVBand="0"/>
      </w:tblPr>
      <w:tblGrid>
        <w:gridCol w:w="704"/>
        <w:gridCol w:w="2126"/>
        <w:gridCol w:w="5670"/>
        <w:gridCol w:w="1843"/>
        <w:gridCol w:w="2693"/>
        <w:gridCol w:w="2127"/>
      </w:tblGrid>
      <w:tr w:rsidR="00A348FF" w:rsidRPr="003F5633" w14:paraId="131F0BB6" w14:textId="0D0B5DCF" w:rsidTr="003228BC">
        <w:trPr>
          <w:trHeight w:val="42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C463C9" w14:textId="77777777"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LP.</w:t>
            </w:r>
          </w:p>
        </w:tc>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34F028" w14:textId="77777777"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Nazwa</w:t>
            </w:r>
          </w:p>
        </w:tc>
        <w:tc>
          <w:tcPr>
            <w:tcW w:w="567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EE1C13" w14:textId="714044CE"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Specyfikacja techniczna - minimalne wymagania jakie musi spełniać sprzęt</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B7F42D" w14:textId="77777777"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 xml:space="preserve">Ilość </w:t>
            </w:r>
            <w:r w:rsidRPr="00D83EB3">
              <w:rPr>
                <w:rFonts w:ascii="Arial" w:eastAsia="Times New Roman" w:hAnsi="Arial" w:cs="Arial"/>
                <w:b/>
                <w:bCs/>
                <w:kern w:val="0"/>
                <w:sz w:val="20"/>
                <w:szCs w:val="20"/>
                <w:lang w:eastAsia="pl-PL"/>
                <w14:ligatures w14:val="none"/>
              </w:rPr>
              <w:br/>
              <w:t xml:space="preserve">(szt., </w:t>
            </w:r>
            <w:proofErr w:type="spellStart"/>
            <w:r w:rsidRPr="00D83EB3">
              <w:rPr>
                <w:rFonts w:ascii="Arial" w:eastAsia="Times New Roman" w:hAnsi="Arial" w:cs="Arial"/>
                <w:b/>
                <w:bCs/>
                <w:kern w:val="0"/>
                <w:sz w:val="20"/>
                <w:szCs w:val="20"/>
                <w:lang w:eastAsia="pl-PL"/>
                <w14:ligatures w14:val="none"/>
              </w:rPr>
              <w:t>kpl</w:t>
            </w:r>
            <w:proofErr w:type="spellEnd"/>
            <w:r w:rsidRPr="00D83EB3">
              <w:rPr>
                <w:rFonts w:ascii="Arial" w:eastAsia="Times New Roman" w:hAnsi="Arial" w:cs="Arial"/>
                <w:b/>
                <w:bCs/>
                <w:kern w:val="0"/>
                <w:sz w:val="20"/>
                <w:szCs w:val="20"/>
                <w:lang w:eastAsia="pl-PL"/>
                <w14:ligatures w14:val="none"/>
              </w:rPr>
              <w:t>, egz., zestaw)</w:t>
            </w:r>
          </w:p>
        </w:tc>
        <w:tc>
          <w:tcPr>
            <w:tcW w:w="2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A39D67" w14:textId="499C7C56"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Producent</w:t>
            </w:r>
          </w:p>
          <w:p w14:paraId="422D61A5" w14:textId="24D3FC33"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model</w:t>
            </w:r>
          </w:p>
          <w:p w14:paraId="7805DD61" w14:textId="36FC5755"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główne parametry zaoferowanego asortymentu</w:t>
            </w:r>
          </w:p>
        </w:tc>
        <w:tc>
          <w:tcPr>
            <w:tcW w:w="21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D30355" w14:textId="77777777" w:rsidR="00A348FF"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 xml:space="preserve">Okres gwarancji </w:t>
            </w:r>
            <w:r w:rsidR="00382A94" w:rsidRPr="00D83EB3">
              <w:rPr>
                <w:rFonts w:ascii="Arial" w:eastAsia="Times New Roman" w:hAnsi="Arial" w:cs="Arial"/>
                <w:b/>
                <w:bCs/>
                <w:kern w:val="0"/>
                <w:sz w:val="20"/>
                <w:szCs w:val="20"/>
                <w:lang w:eastAsia="pl-PL"/>
                <w14:ligatures w14:val="none"/>
              </w:rPr>
              <w:br/>
            </w:r>
            <w:r w:rsidRPr="00D83EB3">
              <w:rPr>
                <w:rFonts w:ascii="Arial" w:eastAsia="Times New Roman" w:hAnsi="Arial" w:cs="Arial"/>
                <w:b/>
                <w:bCs/>
                <w:kern w:val="0"/>
                <w:sz w:val="20"/>
                <w:szCs w:val="20"/>
                <w:lang w:eastAsia="pl-PL"/>
                <w14:ligatures w14:val="none"/>
              </w:rPr>
              <w:t xml:space="preserve">w </w:t>
            </w:r>
            <w:r w:rsidR="000B7A58" w:rsidRPr="00D83EB3">
              <w:rPr>
                <w:rFonts w:ascii="Arial" w:eastAsia="Times New Roman" w:hAnsi="Arial" w:cs="Arial"/>
                <w:b/>
                <w:bCs/>
                <w:kern w:val="0"/>
                <w:sz w:val="20"/>
                <w:szCs w:val="20"/>
                <w:lang w:eastAsia="pl-PL"/>
                <w14:ligatures w14:val="none"/>
              </w:rPr>
              <w:t>miesiącach</w:t>
            </w:r>
          </w:p>
          <w:p w14:paraId="081A7863" w14:textId="2473C6E4" w:rsidR="00D83EB3" w:rsidRPr="00D83EB3" w:rsidRDefault="00D83EB3" w:rsidP="00D83EB3">
            <w:pPr>
              <w:widowControl w:val="0"/>
              <w:suppressAutoHyphens/>
              <w:spacing w:after="0" w:line="240" w:lineRule="auto"/>
              <w:jc w:val="center"/>
              <w:rPr>
                <w:rFonts w:ascii="Arial" w:eastAsia="Times New Roman" w:hAnsi="Arial" w:cs="Arial"/>
                <w:bCs/>
                <w:i/>
                <w:kern w:val="0"/>
                <w:sz w:val="20"/>
                <w:szCs w:val="20"/>
                <w:lang w:eastAsia="pl-PL"/>
                <w14:ligatures w14:val="none"/>
              </w:rPr>
            </w:pPr>
            <w:r w:rsidRPr="00D83EB3">
              <w:rPr>
                <w:rFonts w:ascii="Arial" w:eastAsia="Times New Roman" w:hAnsi="Arial" w:cs="Arial"/>
                <w:bCs/>
                <w:i/>
                <w:kern w:val="0"/>
                <w:sz w:val="20"/>
                <w:szCs w:val="20"/>
                <w:lang w:eastAsia="pl-PL"/>
                <w14:ligatures w14:val="none"/>
              </w:rPr>
              <w:t>(jeżeli pole pozostanie niewypełnione Zamawiający uzna, że gwarancja wynosi 12 miesięcy)</w:t>
            </w:r>
          </w:p>
        </w:tc>
      </w:tr>
      <w:tr w:rsidR="00A348FF" w:rsidRPr="003F5633" w14:paraId="4158F056" w14:textId="772788B1" w:rsidTr="003228BC">
        <w:trPr>
          <w:trHeight w:val="556"/>
          <w:jc w:val="center"/>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56DEEDE3" w14:textId="2163D196"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Część I</w:t>
            </w:r>
            <w:r w:rsidR="00CD633F" w:rsidRPr="00D83EB3">
              <w:rPr>
                <w:rFonts w:ascii="Arial" w:eastAsia="Times New Roman" w:hAnsi="Arial" w:cs="Arial"/>
                <w:b/>
                <w:bCs/>
                <w:kern w:val="0"/>
                <w:sz w:val="20"/>
                <w:szCs w:val="20"/>
                <w:lang w:eastAsia="pl-PL"/>
                <w14:ligatures w14:val="none"/>
              </w:rPr>
              <w:t>II</w:t>
            </w:r>
            <w:r w:rsidRPr="00D83EB3">
              <w:rPr>
                <w:rFonts w:ascii="Arial" w:eastAsia="Times New Roman" w:hAnsi="Arial" w:cs="Arial"/>
                <w:b/>
                <w:bCs/>
                <w:kern w:val="0"/>
                <w:sz w:val="20"/>
                <w:szCs w:val="20"/>
                <w:lang w:eastAsia="pl-PL"/>
                <w14:ligatures w14:val="none"/>
              </w:rPr>
              <w:t xml:space="preserve"> - Dostawa narzędzi i akcesoriów do pracowni informatycznej</w:t>
            </w:r>
          </w:p>
        </w:tc>
        <w:tc>
          <w:tcPr>
            <w:tcW w:w="2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2883D8" w14:textId="77777777"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B3E9B5" w14:textId="77777777"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p>
        </w:tc>
      </w:tr>
      <w:tr w:rsidR="00A348FF" w:rsidRPr="003F5633" w14:paraId="6E477A64" w14:textId="0B19A4E4"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D6F0D5" w14:textId="12D8C12A"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32E202C8" w14:textId="61E6841A" w:rsidR="00A348FF" w:rsidRPr="00D83EB3" w:rsidRDefault="00A348FF" w:rsidP="00D83EB3">
            <w:pPr>
              <w:widowControl w:val="0"/>
              <w:suppressAutoHyphens/>
              <w:spacing w:after="0" w:line="276"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zestaw wkrętaków</w:t>
            </w:r>
          </w:p>
        </w:tc>
        <w:tc>
          <w:tcPr>
            <w:tcW w:w="5670" w:type="dxa"/>
            <w:tcBorders>
              <w:top w:val="single" w:sz="4" w:space="0" w:color="000000"/>
              <w:left w:val="single" w:sz="4" w:space="0" w:color="000000"/>
              <w:bottom w:val="single" w:sz="4" w:space="0" w:color="000000"/>
              <w:right w:val="single" w:sz="4" w:space="0" w:color="000000"/>
            </w:tcBorders>
            <w:vAlign w:val="center"/>
          </w:tcPr>
          <w:p w14:paraId="524003A5" w14:textId="77EE648F"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min. 9 różnych wkrętaków: płaskich i krzyżowych</w:t>
            </w:r>
          </w:p>
          <w:p w14:paraId="7CD8B80A"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wkrętaki izolowane</w:t>
            </w:r>
          </w:p>
          <w:p w14:paraId="23917F9C" w14:textId="01A6454B"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grot wykonany ze stali min. S2</w:t>
            </w:r>
          </w:p>
        </w:tc>
        <w:tc>
          <w:tcPr>
            <w:tcW w:w="1843" w:type="dxa"/>
            <w:tcBorders>
              <w:top w:val="single" w:sz="4" w:space="0" w:color="000000"/>
              <w:left w:val="single" w:sz="4" w:space="0" w:color="000000"/>
              <w:bottom w:val="single" w:sz="4" w:space="0" w:color="000000"/>
              <w:right w:val="single" w:sz="4" w:space="0" w:color="000000"/>
            </w:tcBorders>
            <w:vAlign w:val="center"/>
          </w:tcPr>
          <w:p w14:paraId="2C2367C3" w14:textId="51BEC190" w:rsidR="00D83EB3"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9 zestawów</w:t>
            </w:r>
          </w:p>
          <w:p w14:paraId="1FD94C0E" w14:textId="78714C74" w:rsidR="00A348FF" w:rsidRPr="00D83EB3" w:rsidRDefault="00D83EB3"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(po min. 9 szt. wkrętaków)</w:t>
            </w:r>
          </w:p>
        </w:tc>
        <w:tc>
          <w:tcPr>
            <w:tcW w:w="2693" w:type="dxa"/>
            <w:tcBorders>
              <w:top w:val="single" w:sz="4" w:space="0" w:color="000000"/>
              <w:left w:val="single" w:sz="4" w:space="0" w:color="000000"/>
              <w:bottom w:val="single" w:sz="4" w:space="0" w:color="000000"/>
              <w:right w:val="single" w:sz="4" w:space="0" w:color="000000"/>
            </w:tcBorders>
            <w:vAlign w:val="center"/>
          </w:tcPr>
          <w:p w14:paraId="486DC8A3"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71D77406"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r>
      <w:tr w:rsidR="00A348FF" w:rsidRPr="003F5633" w14:paraId="7DB6B751" w14:textId="718B0908"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9CD9D4" w14:textId="0F94C5D4" w:rsidR="00A348FF" w:rsidRPr="00D83EB3" w:rsidRDefault="00A348FF"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D83EB3">
              <w:rPr>
                <w:rFonts w:ascii="Arial" w:eastAsia="Times New Roman" w:hAnsi="Arial" w:cs="Arial"/>
                <w:b/>
                <w:bCs/>
                <w:kern w:val="0"/>
                <w:sz w:val="20"/>
                <w:szCs w:val="20"/>
                <w:lang w:eastAsia="pl-PL"/>
                <w14:ligatures w14:val="none"/>
              </w:rPr>
              <w:t>2.</w:t>
            </w:r>
          </w:p>
        </w:tc>
        <w:tc>
          <w:tcPr>
            <w:tcW w:w="2126" w:type="dxa"/>
            <w:tcBorders>
              <w:top w:val="single" w:sz="4" w:space="0" w:color="000000"/>
              <w:left w:val="single" w:sz="4" w:space="0" w:color="000000"/>
              <w:bottom w:val="single" w:sz="4" w:space="0" w:color="000000"/>
              <w:right w:val="single" w:sz="4" w:space="0" w:color="000000"/>
            </w:tcBorders>
            <w:vAlign w:val="center"/>
          </w:tcPr>
          <w:p w14:paraId="2A5D7FD8" w14:textId="3F3046CB"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narzędzia instalatorskie</w:t>
            </w:r>
          </w:p>
        </w:tc>
        <w:tc>
          <w:tcPr>
            <w:tcW w:w="5670" w:type="dxa"/>
            <w:tcBorders>
              <w:top w:val="single" w:sz="4" w:space="0" w:color="000000"/>
              <w:left w:val="single" w:sz="4" w:space="0" w:color="000000"/>
              <w:bottom w:val="single" w:sz="4" w:space="0" w:color="000000"/>
              <w:right w:val="single" w:sz="4" w:space="0" w:color="000000"/>
            </w:tcBorders>
            <w:vAlign w:val="center"/>
          </w:tcPr>
          <w:p w14:paraId="19AE60C9" w14:textId="0E50F03D"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Zestaw narzędzi sieciowych do wykonywania i modernizacji sieci lokalnych  zawierający min:</w:t>
            </w:r>
          </w:p>
          <w:p w14:paraId="51C3C454" w14:textId="5975FD80"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Wielofunkcyjne szczypce zaciskowe</w:t>
            </w:r>
          </w:p>
          <w:p w14:paraId="5E4FA507" w14:textId="4E7A09AC" w:rsidR="00A348FF" w:rsidRPr="00D83EB3" w:rsidRDefault="00A348FF" w:rsidP="00D83EB3">
            <w:pPr>
              <w:widowControl w:val="0"/>
              <w:suppressAutoHyphens/>
              <w:spacing w:after="0" w:line="276" w:lineRule="auto"/>
              <w:jc w:val="center"/>
              <w:rPr>
                <w:rFonts w:ascii="Arial" w:eastAsia="Times New Roman" w:hAnsi="Arial" w:cs="Arial"/>
                <w:color w:val="FF8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xml:space="preserve">- </w:t>
            </w:r>
            <w:proofErr w:type="spellStart"/>
            <w:r w:rsidRPr="00D83EB3">
              <w:rPr>
                <w:rFonts w:ascii="Arial" w:eastAsia="Times New Roman" w:hAnsi="Arial" w:cs="Arial"/>
                <w:color w:val="000000"/>
                <w:kern w:val="0"/>
                <w:sz w:val="20"/>
                <w:szCs w:val="20"/>
                <w:lang w:eastAsia="pl-PL"/>
                <w14:ligatures w14:val="none"/>
              </w:rPr>
              <w:t>Zaciskar</w:t>
            </w:r>
            <w:r w:rsidRPr="00D83EB3">
              <w:rPr>
                <w:rFonts w:ascii="Arial" w:eastAsia="Times New Roman" w:hAnsi="Arial" w:cs="Arial"/>
                <w:kern w:val="0"/>
                <w:sz w:val="20"/>
                <w:szCs w:val="20"/>
                <w:lang w:eastAsia="pl-PL"/>
                <w14:ligatures w14:val="none"/>
              </w:rPr>
              <w:t>ka</w:t>
            </w:r>
            <w:proofErr w:type="spellEnd"/>
            <w:r w:rsidRPr="00D83EB3">
              <w:rPr>
                <w:rFonts w:ascii="Arial" w:eastAsia="Times New Roman" w:hAnsi="Arial" w:cs="Arial"/>
                <w:kern w:val="0"/>
                <w:sz w:val="20"/>
                <w:szCs w:val="20"/>
                <w:lang w:eastAsia="pl-PL"/>
                <w14:ligatures w14:val="none"/>
              </w:rPr>
              <w:t xml:space="preserve"> do złączy LSA</w:t>
            </w:r>
          </w:p>
          <w:p w14:paraId="307AE791" w14:textId="22180A29" w:rsidR="00A348FF" w:rsidRPr="00D83EB3" w:rsidRDefault="00A348FF" w:rsidP="00D83EB3">
            <w:pPr>
              <w:widowControl w:val="0"/>
              <w:suppressAutoHyphens/>
              <w:spacing w:after="0" w:line="276" w:lineRule="auto"/>
              <w:jc w:val="center"/>
              <w:rPr>
                <w:rFonts w:ascii="Arial" w:eastAsia="Times New Roman" w:hAnsi="Arial" w:cs="Arial"/>
                <w:color w:val="FF8000"/>
                <w:kern w:val="0"/>
                <w:sz w:val="20"/>
                <w:szCs w:val="20"/>
                <w:lang w:eastAsia="pl-PL"/>
                <w14:ligatures w14:val="none"/>
              </w:rPr>
            </w:pPr>
            <w:r w:rsidRPr="00D83EB3">
              <w:rPr>
                <w:rFonts w:ascii="Arial" w:eastAsia="Times New Roman" w:hAnsi="Arial" w:cs="Arial"/>
                <w:kern w:val="0"/>
                <w:sz w:val="20"/>
                <w:szCs w:val="20"/>
                <w:lang w:eastAsia="pl-PL"/>
                <w14:ligatures w14:val="none"/>
              </w:rPr>
              <w:t>- Obcinarka</w:t>
            </w:r>
          </w:p>
          <w:p w14:paraId="76128056" w14:textId="3BD18BCF" w:rsidR="00A348FF" w:rsidRPr="00D83EB3" w:rsidRDefault="00A348FF" w:rsidP="00D83EB3">
            <w:pPr>
              <w:widowControl w:val="0"/>
              <w:suppressAutoHyphens/>
              <w:spacing w:after="0" w:line="276" w:lineRule="auto"/>
              <w:jc w:val="center"/>
              <w:rPr>
                <w:rFonts w:ascii="Arial" w:eastAsia="Times New Roman" w:hAnsi="Arial" w:cs="Arial"/>
                <w:color w:val="FF8000"/>
                <w:kern w:val="0"/>
                <w:sz w:val="20"/>
                <w:szCs w:val="20"/>
                <w:lang w:eastAsia="pl-PL"/>
                <w14:ligatures w14:val="none"/>
              </w:rPr>
            </w:pPr>
            <w:r w:rsidRPr="00D83EB3">
              <w:rPr>
                <w:rFonts w:ascii="Arial" w:eastAsia="Times New Roman" w:hAnsi="Arial" w:cs="Arial"/>
                <w:kern w:val="0"/>
                <w:sz w:val="20"/>
                <w:szCs w:val="20"/>
                <w:lang w:eastAsia="pl-PL"/>
                <w14:ligatures w14:val="none"/>
              </w:rPr>
              <w:t>- Tester kabli do RJ45, RJ11/12 oraz BNC</w:t>
            </w:r>
          </w:p>
          <w:p w14:paraId="5FFE5589" w14:textId="5A43B993" w:rsidR="00A348FF" w:rsidRPr="00D83EB3" w:rsidRDefault="00A348FF" w:rsidP="00D83EB3">
            <w:pPr>
              <w:widowControl w:val="0"/>
              <w:suppressAutoHyphens/>
              <w:spacing w:after="0" w:line="276" w:lineRule="auto"/>
              <w:jc w:val="center"/>
              <w:rPr>
                <w:rFonts w:ascii="Arial" w:eastAsia="Times New Roman" w:hAnsi="Arial" w:cs="Arial"/>
                <w:color w:val="FF8000"/>
                <w:kern w:val="0"/>
                <w:sz w:val="20"/>
                <w:szCs w:val="20"/>
                <w:lang w:eastAsia="pl-PL"/>
                <w14:ligatures w14:val="none"/>
              </w:rPr>
            </w:pPr>
            <w:r w:rsidRPr="00D83EB3">
              <w:rPr>
                <w:rFonts w:ascii="Arial" w:eastAsia="Times New Roman" w:hAnsi="Arial" w:cs="Arial"/>
                <w:kern w:val="0"/>
                <w:sz w:val="20"/>
                <w:szCs w:val="20"/>
                <w:lang w:eastAsia="pl-PL"/>
                <w14:ligatures w14:val="none"/>
              </w:rPr>
              <w:t>- Wkrętak (Płaski/krzyżak)</w:t>
            </w:r>
          </w:p>
        </w:tc>
        <w:tc>
          <w:tcPr>
            <w:tcW w:w="1843" w:type="dxa"/>
            <w:tcBorders>
              <w:top w:val="single" w:sz="4" w:space="0" w:color="000000"/>
              <w:left w:val="single" w:sz="4" w:space="0" w:color="000000"/>
              <w:bottom w:val="single" w:sz="4" w:space="0" w:color="000000"/>
              <w:right w:val="single" w:sz="4" w:space="0" w:color="000000"/>
            </w:tcBorders>
            <w:vAlign w:val="center"/>
          </w:tcPr>
          <w:p w14:paraId="3B246154" w14:textId="56633F1D"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9 zestawów</w:t>
            </w:r>
          </w:p>
        </w:tc>
        <w:tc>
          <w:tcPr>
            <w:tcW w:w="2693" w:type="dxa"/>
            <w:tcBorders>
              <w:top w:val="single" w:sz="4" w:space="0" w:color="000000"/>
              <w:left w:val="single" w:sz="4" w:space="0" w:color="000000"/>
              <w:bottom w:val="single" w:sz="4" w:space="0" w:color="000000"/>
              <w:right w:val="single" w:sz="4" w:space="0" w:color="000000"/>
            </w:tcBorders>
            <w:vAlign w:val="center"/>
          </w:tcPr>
          <w:p w14:paraId="209C592D"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7DE665AC"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r>
      <w:tr w:rsidR="00A348FF" w:rsidRPr="003F5633" w14:paraId="6C1CC690" w14:textId="0AD77BBD"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105902"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C33920B" w14:textId="1B322917" w:rsidR="00A348FF" w:rsidRPr="00D83EB3" w:rsidRDefault="00D83EB3" w:rsidP="00D83EB3">
            <w:pPr>
              <w:widowControl w:val="0"/>
              <w:suppressAutoHyphens/>
              <w:spacing w:after="0" w:line="276" w:lineRule="auto"/>
              <w:jc w:val="center"/>
              <w:rPr>
                <w:rFonts w:ascii="Arial" w:eastAsia="Times New Roman" w:hAnsi="Arial" w:cs="Arial"/>
                <w:b/>
                <w:color w:val="000000"/>
                <w:kern w:val="0"/>
                <w:sz w:val="20"/>
                <w:szCs w:val="20"/>
                <w:lang w:eastAsia="pl-PL"/>
                <w14:ligatures w14:val="none"/>
              </w:rPr>
            </w:pPr>
            <w:r w:rsidRPr="00D83EB3">
              <w:rPr>
                <w:rFonts w:ascii="Arial" w:eastAsia="Times New Roman" w:hAnsi="Arial" w:cs="Arial"/>
                <w:b/>
                <w:color w:val="000000"/>
                <w:kern w:val="0"/>
                <w:sz w:val="20"/>
                <w:szCs w:val="20"/>
                <w:lang w:eastAsia="pl-PL"/>
                <w14:ligatures w14:val="none"/>
              </w:rPr>
              <w:t>stół monterski</w:t>
            </w:r>
          </w:p>
        </w:tc>
        <w:tc>
          <w:tcPr>
            <w:tcW w:w="5670" w:type="dxa"/>
            <w:tcBorders>
              <w:top w:val="single" w:sz="4" w:space="0" w:color="000000"/>
              <w:left w:val="single" w:sz="4" w:space="0" w:color="000000"/>
              <w:bottom w:val="single" w:sz="4" w:space="0" w:color="000000"/>
              <w:right w:val="single" w:sz="4" w:space="0" w:color="000000"/>
            </w:tcBorders>
            <w:vAlign w:val="center"/>
          </w:tcPr>
          <w:p w14:paraId="57B3870B" w14:textId="1E149E56"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Stół monterski ESD z matą i opaską antystatyczną z zabezpieczeniem antyprzepięciowym</w:t>
            </w:r>
          </w:p>
          <w:p w14:paraId="1D508B70" w14:textId="68125570" w:rsidR="00A348FF" w:rsidRPr="00D83EB3" w:rsidRDefault="00A348FF" w:rsidP="00D83EB3">
            <w:pPr>
              <w:widowControl w:val="0"/>
              <w:suppressAutoHyphens/>
              <w:spacing w:after="0" w:line="276" w:lineRule="auto"/>
              <w:jc w:val="center"/>
              <w:rPr>
                <w:rFonts w:ascii="Arial" w:eastAsia="Times New Roman" w:hAnsi="Arial" w:cs="Arial"/>
                <w:color w:val="FF8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lastRenderedPageBreak/>
              <w:t>- szerokość blatu min. 100 cm</w:t>
            </w:r>
          </w:p>
          <w:p w14:paraId="36020461"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głębokość blatu: min. 60 cm</w:t>
            </w:r>
          </w:p>
          <w:p w14:paraId="73D37F5F" w14:textId="39AE1CA3" w:rsidR="00A348FF" w:rsidRPr="00D83EB3" w:rsidRDefault="00A348FF" w:rsidP="00D83EB3">
            <w:pPr>
              <w:widowControl w:val="0"/>
              <w:suppressAutoHyphens/>
              <w:spacing w:after="0" w:line="276"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grubość min. 2 mm</w:t>
            </w:r>
          </w:p>
          <w:p w14:paraId="066EDC07" w14:textId="095AF293" w:rsidR="00A348FF" w:rsidRPr="00D83EB3" w:rsidRDefault="00A348FF" w:rsidP="00D83EB3">
            <w:pPr>
              <w:widowControl w:val="0"/>
              <w:suppressAutoHyphens/>
              <w:spacing w:after="0" w:line="276" w:lineRule="auto"/>
              <w:jc w:val="center"/>
              <w:rPr>
                <w:rFonts w:ascii="Arial" w:eastAsia="Times New Roman" w:hAnsi="Arial" w:cs="Arial"/>
                <w:color w:val="FF8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xml:space="preserve">- </w:t>
            </w:r>
            <w:r w:rsidRPr="00D83EB3">
              <w:rPr>
                <w:rFonts w:ascii="Arial" w:eastAsia="Times New Roman" w:hAnsi="Arial" w:cs="Arial"/>
                <w:color w:val="282828"/>
                <w:kern w:val="0"/>
                <w:sz w:val="20"/>
                <w:szCs w:val="20"/>
                <w:lang w:eastAsia="pl-PL"/>
                <w14:ligatures w14:val="none"/>
              </w:rPr>
              <w:t>stół montażowy na konstrukcji metalowej, malowanej proszkowo farbami przewodzącymi ESD</w:t>
            </w:r>
          </w:p>
          <w:p w14:paraId="65FBA366" w14:textId="5783D84C" w:rsidR="00A348FF" w:rsidRPr="00D83EB3" w:rsidRDefault="00A348FF" w:rsidP="00D83EB3">
            <w:pPr>
              <w:widowControl w:val="0"/>
              <w:suppressAutoHyphens/>
              <w:spacing w:after="0" w:line="276" w:lineRule="auto"/>
              <w:jc w:val="center"/>
              <w:rPr>
                <w:rFonts w:ascii="Arial" w:eastAsia="Times New Roman" w:hAnsi="Arial" w:cs="Arial"/>
                <w:color w:val="FF8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xml:space="preserve">- </w:t>
            </w:r>
            <w:r w:rsidRPr="00D83EB3">
              <w:rPr>
                <w:rFonts w:ascii="Arial" w:eastAsia="Times New Roman" w:hAnsi="Arial" w:cs="Arial"/>
                <w:color w:val="282828"/>
                <w:kern w:val="0"/>
                <w:sz w:val="20"/>
                <w:szCs w:val="20"/>
                <w:lang w:eastAsia="pl-PL"/>
                <w14:ligatures w14:val="none"/>
              </w:rPr>
              <w:t>blat wykonany z płyty przewodzącej ESD</w:t>
            </w:r>
          </w:p>
          <w:p w14:paraId="7B527861" w14:textId="780DBA9E" w:rsidR="00A348FF" w:rsidRPr="00D83EB3" w:rsidRDefault="00A348FF" w:rsidP="00D83EB3">
            <w:pPr>
              <w:widowControl w:val="0"/>
              <w:suppressAutoHyphens/>
              <w:spacing w:after="0" w:line="276"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  metalowe stopki regulacyjne, odprowadzające ładunki elektrostatyczne do podłoża</w:t>
            </w:r>
          </w:p>
          <w:p w14:paraId="25E1195A" w14:textId="77777777" w:rsidR="00A348FF" w:rsidRPr="00D83EB3" w:rsidRDefault="00A348FF" w:rsidP="00D83EB3">
            <w:pPr>
              <w:widowControl w:val="0"/>
              <w:suppressAutoHyphens/>
              <w:spacing w:after="0" w:line="276"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  Zespół uziemiający z min. 2 zatrzaskami 10 mm, gniazdem bananowym 4 mm i przewodem uziemiającym</w:t>
            </w:r>
          </w:p>
          <w:p w14:paraId="6BE56F46" w14:textId="41BD2587" w:rsidR="00A348FF" w:rsidRPr="00D83EB3" w:rsidRDefault="00A348FF" w:rsidP="00D83EB3">
            <w:pPr>
              <w:widowControl w:val="0"/>
              <w:suppressAutoHyphens/>
              <w:spacing w:after="0" w:line="276"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 nośność stołu min. 150kg</w:t>
            </w:r>
          </w:p>
          <w:p w14:paraId="5BEABECC" w14:textId="77777777" w:rsidR="00A348FF" w:rsidRPr="00D83EB3" w:rsidRDefault="00A348FF" w:rsidP="00D83EB3">
            <w:pPr>
              <w:widowControl w:val="0"/>
              <w:suppressAutoHyphens/>
              <w:spacing w:after="0" w:line="276"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akcesoria:</w:t>
            </w:r>
          </w:p>
          <w:p w14:paraId="57A68760" w14:textId="77777777" w:rsidR="00A348FF" w:rsidRPr="00D83EB3" w:rsidRDefault="00A348FF" w:rsidP="00D83EB3">
            <w:pPr>
              <w:widowControl w:val="0"/>
              <w:suppressAutoHyphens/>
              <w:spacing w:after="0" w:line="276"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-opaska ESD na nadgarstek (regulowany rozmiar, kabel spiralny do podłączenia opaski do zespołu uziemiającego w stole monterskim)</w:t>
            </w:r>
          </w:p>
          <w:p w14:paraId="1176AB8E" w14:textId="6E5F1BEA"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kern w:val="0"/>
                <w:sz w:val="20"/>
                <w:szCs w:val="20"/>
                <w:lang w:eastAsia="pl-PL"/>
                <w14:ligatures w14:val="none"/>
              </w:rPr>
              <w:t>- mata ESD do ochrony blatu stołu oraz zabezpieczenia przed ładunkami elektrostatycznymi (gniazdo uziemiające do podłączenia  do zespołu uziemiającego</w:t>
            </w:r>
          </w:p>
        </w:tc>
        <w:tc>
          <w:tcPr>
            <w:tcW w:w="1843" w:type="dxa"/>
            <w:tcBorders>
              <w:top w:val="single" w:sz="4" w:space="0" w:color="000000"/>
              <w:left w:val="single" w:sz="4" w:space="0" w:color="000000"/>
              <w:bottom w:val="single" w:sz="4" w:space="0" w:color="000000"/>
              <w:right w:val="single" w:sz="4" w:space="0" w:color="000000"/>
            </w:tcBorders>
            <w:vAlign w:val="center"/>
          </w:tcPr>
          <w:p w14:paraId="10A02E4C" w14:textId="1C0B77C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lastRenderedPageBreak/>
              <w:t>9 sztuk</w:t>
            </w:r>
          </w:p>
        </w:tc>
        <w:tc>
          <w:tcPr>
            <w:tcW w:w="2693" w:type="dxa"/>
            <w:tcBorders>
              <w:top w:val="single" w:sz="4" w:space="0" w:color="000000"/>
              <w:left w:val="single" w:sz="4" w:space="0" w:color="000000"/>
              <w:bottom w:val="single" w:sz="4" w:space="0" w:color="000000"/>
              <w:right w:val="single" w:sz="4" w:space="0" w:color="000000"/>
            </w:tcBorders>
            <w:vAlign w:val="center"/>
          </w:tcPr>
          <w:p w14:paraId="47DA6BE3"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34292531" w14:textId="77777777" w:rsidR="00984969" w:rsidRPr="005C2BDC" w:rsidRDefault="00984969" w:rsidP="00984969">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Gwarancja:</w:t>
            </w:r>
          </w:p>
          <w:p w14:paraId="29849D06" w14:textId="77777777" w:rsidR="00984969" w:rsidRPr="005C2BDC" w:rsidRDefault="00984969" w:rsidP="00984969">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xml:space="preserve">- min. </w:t>
            </w:r>
            <w:r>
              <w:rPr>
                <w:rFonts w:ascii="Arial" w:eastAsia="Times New Roman" w:hAnsi="Arial" w:cs="Arial"/>
                <w:b/>
                <w:bCs/>
                <w:kern w:val="0"/>
                <w:sz w:val="20"/>
                <w:szCs w:val="20"/>
                <w:lang w:eastAsia="pl-PL"/>
                <w14:ligatures w14:val="none"/>
              </w:rPr>
              <w:t>12</w:t>
            </w:r>
            <w:r w:rsidRPr="005C2BDC">
              <w:rPr>
                <w:rFonts w:ascii="Arial" w:eastAsia="Times New Roman" w:hAnsi="Arial" w:cs="Arial"/>
                <w:b/>
                <w:bCs/>
                <w:kern w:val="0"/>
                <w:sz w:val="20"/>
                <w:szCs w:val="20"/>
                <w:lang w:eastAsia="pl-PL"/>
                <w14:ligatures w14:val="none"/>
              </w:rPr>
              <w:t xml:space="preserve"> miesiące i poniżej </w:t>
            </w:r>
            <w:r>
              <w:rPr>
                <w:rFonts w:ascii="Arial" w:eastAsia="Times New Roman" w:hAnsi="Arial" w:cs="Arial"/>
                <w:b/>
                <w:bCs/>
                <w:kern w:val="0"/>
                <w:sz w:val="20"/>
                <w:szCs w:val="20"/>
                <w:lang w:eastAsia="pl-PL"/>
                <w14:ligatures w14:val="none"/>
              </w:rPr>
              <w:t>24</w:t>
            </w:r>
            <w:r w:rsidRPr="005C2BDC">
              <w:rPr>
                <w:rFonts w:ascii="Arial" w:eastAsia="Times New Roman" w:hAnsi="Arial" w:cs="Arial"/>
                <w:b/>
                <w:bCs/>
                <w:kern w:val="0"/>
                <w:sz w:val="20"/>
                <w:szCs w:val="20"/>
                <w:lang w:eastAsia="pl-PL"/>
                <w14:ligatures w14:val="none"/>
              </w:rPr>
              <w:t xml:space="preserve"> miesięcy</w:t>
            </w:r>
          </w:p>
          <w:p w14:paraId="5F88A8F3" w14:textId="77777777" w:rsidR="00984969" w:rsidRPr="005C2BDC" w:rsidRDefault="00984969" w:rsidP="00984969">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lastRenderedPageBreak/>
              <w:t>(0 pkt),</w:t>
            </w:r>
          </w:p>
          <w:p w14:paraId="18C64DD8" w14:textId="77777777" w:rsidR="00984969" w:rsidRPr="005C2BDC" w:rsidRDefault="00984969" w:rsidP="00984969">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xml:space="preserve">- min. </w:t>
            </w:r>
            <w:r>
              <w:rPr>
                <w:rFonts w:ascii="Arial" w:eastAsia="Times New Roman" w:hAnsi="Arial" w:cs="Arial"/>
                <w:b/>
                <w:bCs/>
                <w:kern w:val="0"/>
                <w:sz w:val="20"/>
                <w:szCs w:val="20"/>
                <w:lang w:eastAsia="pl-PL"/>
                <w14:ligatures w14:val="none"/>
              </w:rPr>
              <w:t>24</w:t>
            </w:r>
            <w:r w:rsidRPr="005C2BDC">
              <w:rPr>
                <w:rFonts w:ascii="Arial" w:eastAsia="Times New Roman" w:hAnsi="Arial" w:cs="Arial"/>
                <w:b/>
                <w:bCs/>
                <w:kern w:val="0"/>
                <w:sz w:val="20"/>
                <w:szCs w:val="20"/>
                <w:lang w:eastAsia="pl-PL"/>
                <w14:ligatures w14:val="none"/>
              </w:rPr>
              <w:t xml:space="preserve"> miesięcy</w:t>
            </w:r>
          </w:p>
          <w:p w14:paraId="0AA50999" w14:textId="77777777" w:rsidR="00984969" w:rsidRDefault="00984969" w:rsidP="00984969">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w:t>
            </w:r>
            <w:r>
              <w:rPr>
                <w:rFonts w:ascii="Arial" w:eastAsia="Times New Roman" w:hAnsi="Arial" w:cs="Arial"/>
                <w:b/>
                <w:bCs/>
                <w:kern w:val="0"/>
                <w:sz w:val="20"/>
                <w:szCs w:val="20"/>
                <w:lang w:eastAsia="pl-PL"/>
                <w14:ligatures w14:val="none"/>
              </w:rPr>
              <w:t>5</w:t>
            </w:r>
            <w:r w:rsidRPr="005C2BDC">
              <w:rPr>
                <w:rFonts w:ascii="Arial" w:eastAsia="Times New Roman" w:hAnsi="Arial" w:cs="Arial"/>
                <w:b/>
                <w:bCs/>
                <w:kern w:val="0"/>
                <w:sz w:val="20"/>
                <w:szCs w:val="20"/>
                <w:lang w:eastAsia="pl-PL"/>
                <w14:ligatures w14:val="none"/>
              </w:rPr>
              <w:t xml:space="preserve"> pkt)</w:t>
            </w:r>
          </w:p>
          <w:p w14:paraId="786DF9E9" w14:textId="77777777" w:rsidR="00984969" w:rsidRDefault="00984969" w:rsidP="00984969">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2E195CDA" w14:textId="77777777" w:rsidR="00984969" w:rsidRDefault="00984969" w:rsidP="00984969">
            <w:pPr>
              <w:widowControl w:val="0"/>
              <w:suppressAutoHyphens/>
              <w:spacing w:after="0" w:line="240" w:lineRule="auto"/>
              <w:jc w:val="center"/>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Okres gwarancji wynosi</w:t>
            </w:r>
          </w:p>
          <w:p w14:paraId="1E0BDEC1" w14:textId="77777777" w:rsidR="00984969" w:rsidRDefault="00984969" w:rsidP="00984969">
            <w:pPr>
              <w:widowControl w:val="0"/>
              <w:suppressAutoHyphens/>
              <w:spacing w:after="0" w:line="240" w:lineRule="auto"/>
              <w:jc w:val="center"/>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 mies.</w:t>
            </w:r>
          </w:p>
          <w:p w14:paraId="486D577F" w14:textId="77777777" w:rsidR="00984969" w:rsidRDefault="00984969" w:rsidP="00984969">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07B2A5B4"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bookmarkStart w:id="0" w:name="_GoBack"/>
            <w:bookmarkEnd w:id="0"/>
          </w:p>
        </w:tc>
      </w:tr>
      <w:tr w:rsidR="00A348FF" w:rsidRPr="003F5633" w14:paraId="52E25CC2" w14:textId="6B8BAC07"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0F6128"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30EFD18" w14:textId="6D368821"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szafa dystrybucyjna RACK</w:t>
            </w:r>
          </w:p>
        </w:tc>
        <w:tc>
          <w:tcPr>
            <w:tcW w:w="5670" w:type="dxa"/>
            <w:tcBorders>
              <w:top w:val="single" w:sz="4" w:space="0" w:color="000000"/>
              <w:left w:val="single" w:sz="4" w:space="0" w:color="000000"/>
              <w:bottom w:val="single" w:sz="4" w:space="0" w:color="000000"/>
              <w:right w:val="single" w:sz="4" w:space="0" w:color="000000"/>
            </w:tcBorders>
            <w:vAlign w:val="center"/>
          </w:tcPr>
          <w:p w14:paraId="4CA0EC60" w14:textId="105575B3"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szafa dystrybucyjna RACK 19”</w:t>
            </w:r>
          </w:p>
          <w:p w14:paraId="549905E7"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szafa wisząca</w:t>
            </w:r>
          </w:p>
          <w:p w14:paraId="0D843F65"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- 15U</w:t>
            </w:r>
          </w:p>
          <w:p w14:paraId="2580BC51"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głębokość 600mm</w:t>
            </w:r>
          </w:p>
          <w:p w14:paraId="56C532DC"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drzwi szklane z hartowanego szkła</w:t>
            </w:r>
          </w:p>
          <w:p w14:paraId="663D0E0B"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otwierane boki</w:t>
            </w:r>
          </w:p>
          <w:p w14:paraId="4F5099F5"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kolor czarny</w:t>
            </w:r>
          </w:p>
          <w:p w14:paraId="622F1D4D"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szyny RACK wykonane z blachy: min. 1mm</w:t>
            </w:r>
          </w:p>
          <w:p w14:paraId="4483EFE2"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p>
          <w:p w14:paraId="149693EF"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akcesoria:</w:t>
            </w:r>
          </w:p>
          <w:p w14:paraId="6FB601B3"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Półka 19" 1U / 450 Mm, Kolor Czarny</w:t>
            </w:r>
          </w:p>
          <w:p w14:paraId="346C33FA"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Organizator Przewodów RACK 19'' 1U, ,czarny</w:t>
            </w:r>
          </w:p>
          <w:p w14:paraId="31105916" w14:textId="08130CBA"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xml:space="preserve">- Listwa Zasilająca 19'' 1U, 230V/16A, minimum 7 Gniazd </w:t>
            </w:r>
            <w:proofErr w:type="spellStart"/>
            <w:r w:rsidRPr="00D83EB3">
              <w:rPr>
                <w:rFonts w:ascii="Arial" w:eastAsia="Times New Roman" w:hAnsi="Arial" w:cs="Arial"/>
                <w:color w:val="000000"/>
                <w:kern w:val="0"/>
                <w:sz w:val="20"/>
                <w:szCs w:val="20"/>
                <w:lang w:eastAsia="pl-PL"/>
                <w14:ligatures w14:val="none"/>
              </w:rPr>
              <w:t>Schuko</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tcPr>
          <w:p w14:paraId="5B3672E3" w14:textId="69FDD884"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9 szt.</w:t>
            </w:r>
          </w:p>
        </w:tc>
        <w:tc>
          <w:tcPr>
            <w:tcW w:w="2693" w:type="dxa"/>
            <w:tcBorders>
              <w:top w:val="single" w:sz="4" w:space="0" w:color="000000"/>
              <w:left w:val="single" w:sz="4" w:space="0" w:color="000000"/>
              <w:bottom w:val="single" w:sz="4" w:space="0" w:color="000000"/>
              <w:right w:val="single" w:sz="4" w:space="0" w:color="000000"/>
            </w:tcBorders>
            <w:vAlign w:val="center"/>
          </w:tcPr>
          <w:p w14:paraId="711A24CC"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685366E0"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r>
      <w:tr w:rsidR="00A348FF" w:rsidRPr="003F5633" w14:paraId="2DE2FCF1" w14:textId="629E9396"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2AF7DF"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973D152" w14:textId="2FAB801A"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multimetr uniwersalny z sondą do pomiaru temperatury</w:t>
            </w:r>
          </w:p>
        </w:tc>
        <w:tc>
          <w:tcPr>
            <w:tcW w:w="5670" w:type="dxa"/>
            <w:tcBorders>
              <w:top w:val="single" w:sz="4" w:space="0" w:color="000000"/>
              <w:left w:val="single" w:sz="4" w:space="0" w:color="000000"/>
              <w:bottom w:val="single" w:sz="4" w:space="0" w:color="000000"/>
              <w:right w:val="single" w:sz="4" w:space="0" w:color="000000"/>
            </w:tcBorders>
            <w:vAlign w:val="center"/>
          </w:tcPr>
          <w:p w14:paraId="6B7CED07"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xml:space="preserve">Napięcie stałe DC200 </w:t>
            </w:r>
            <w:proofErr w:type="spellStart"/>
            <w:r w:rsidRPr="00D83EB3">
              <w:rPr>
                <w:rFonts w:ascii="Arial" w:eastAsia="Times New Roman" w:hAnsi="Arial" w:cs="Arial"/>
                <w:color w:val="000000"/>
                <w:kern w:val="0"/>
                <w:sz w:val="20"/>
                <w:szCs w:val="20"/>
                <w:lang w:eastAsia="pl-PL"/>
                <w14:ligatures w14:val="none"/>
              </w:rPr>
              <w:t>mV</w:t>
            </w:r>
            <w:proofErr w:type="spellEnd"/>
            <w:r w:rsidRPr="00D83EB3">
              <w:rPr>
                <w:rFonts w:ascii="Arial" w:eastAsia="Times New Roman" w:hAnsi="Arial" w:cs="Arial"/>
                <w:color w:val="000000"/>
                <w:kern w:val="0"/>
                <w:sz w:val="20"/>
                <w:szCs w:val="20"/>
                <w:lang w:eastAsia="pl-PL"/>
                <w14:ligatures w14:val="none"/>
              </w:rPr>
              <w:t xml:space="preserve"> / 2 V / 20 V / 200 V / min. 500 V</w:t>
            </w:r>
          </w:p>
          <w:p w14:paraId="329E1AA8"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Napięcie zmienne AC200 V /  min. 500 V</w:t>
            </w:r>
          </w:p>
          <w:p w14:paraId="76717545"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xml:space="preserve">Prąd stały DC2000 µA / 20 </w:t>
            </w:r>
            <w:proofErr w:type="spellStart"/>
            <w:r w:rsidRPr="00D83EB3">
              <w:rPr>
                <w:rFonts w:ascii="Arial" w:eastAsia="Times New Roman" w:hAnsi="Arial" w:cs="Arial"/>
                <w:color w:val="000000"/>
                <w:kern w:val="0"/>
                <w:sz w:val="20"/>
                <w:szCs w:val="20"/>
                <w:lang w:eastAsia="pl-PL"/>
                <w14:ligatures w14:val="none"/>
              </w:rPr>
              <w:t>mA</w:t>
            </w:r>
            <w:proofErr w:type="spellEnd"/>
            <w:r w:rsidRPr="00D83EB3">
              <w:rPr>
                <w:rFonts w:ascii="Arial" w:eastAsia="Times New Roman" w:hAnsi="Arial" w:cs="Arial"/>
                <w:color w:val="000000"/>
                <w:kern w:val="0"/>
                <w:sz w:val="20"/>
                <w:szCs w:val="20"/>
                <w:lang w:eastAsia="pl-PL"/>
                <w14:ligatures w14:val="none"/>
              </w:rPr>
              <w:t xml:space="preserve"> / 200 </w:t>
            </w:r>
            <w:proofErr w:type="spellStart"/>
            <w:r w:rsidRPr="00D83EB3">
              <w:rPr>
                <w:rFonts w:ascii="Arial" w:eastAsia="Times New Roman" w:hAnsi="Arial" w:cs="Arial"/>
                <w:color w:val="000000"/>
                <w:kern w:val="0"/>
                <w:sz w:val="20"/>
                <w:szCs w:val="20"/>
                <w:lang w:eastAsia="pl-PL"/>
                <w14:ligatures w14:val="none"/>
              </w:rPr>
              <w:t>mA</w:t>
            </w:r>
            <w:proofErr w:type="spellEnd"/>
            <w:r w:rsidRPr="00D83EB3">
              <w:rPr>
                <w:rFonts w:ascii="Arial" w:eastAsia="Times New Roman" w:hAnsi="Arial" w:cs="Arial"/>
                <w:color w:val="000000"/>
                <w:kern w:val="0"/>
                <w:sz w:val="20"/>
                <w:szCs w:val="20"/>
                <w:lang w:eastAsia="pl-PL"/>
                <w14:ligatures w14:val="none"/>
              </w:rPr>
              <w:t xml:space="preserve"> / 10 A</w:t>
            </w:r>
          </w:p>
          <w:p w14:paraId="79ACDAE3"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xml:space="preserve">Rezystancja200 Ω / 2 </w:t>
            </w:r>
            <w:proofErr w:type="spellStart"/>
            <w:r w:rsidRPr="00D83EB3">
              <w:rPr>
                <w:rFonts w:ascii="Arial" w:eastAsia="Times New Roman" w:hAnsi="Arial" w:cs="Arial"/>
                <w:color w:val="000000"/>
                <w:kern w:val="0"/>
                <w:sz w:val="20"/>
                <w:szCs w:val="20"/>
                <w:lang w:eastAsia="pl-PL"/>
                <w14:ligatures w14:val="none"/>
              </w:rPr>
              <w:t>kΩ</w:t>
            </w:r>
            <w:proofErr w:type="spellEnd"/>
            <w:r w:rsidRPr="00D83EB3">
              <w:rPr>
                <w:rFonts w:ascii="Arial" w:eastAsia="Times New Roman" w:hAnsi="Arial" w:cs="Arial"/>
                <w:color w:val="000000"/>
                <w:kern w:val="0"/>
                <w:sz w:val="20"/>
                <w:szCs w:val="20"/>
                <w:lang w:eastAsia="pl-PL"/>
                <w14:ligatures w14:val="none"/>
              </w:rPr>
              <w:t xml:space="preserve"> / 20 </w:t>
            </w:r>
            <w:proofErr w:type="spellStart"/>
            <w:r w:rsidRPr="00D83EB3">
              <w:rPr>
                <w:rFonts w:ascii="Arial" w:eastAsia="Times New Roman" w:hAnsi="Arial" w:cs="Arial"/>
                <w:color w:val="000000"/>
                <w:kern w:val="0"/>
                <w:sz w:val="20"/>
                <w:szCs w:val="20"/>
                <w:lang w:eastAsia="pl-PL"/>
                <w14:ligatures w14:val="none"/>
              </w:rPr>
              <w:t>kΩ</w:t>
            </w:r>
            <w:proofErr w:type="spellEnd"/>
            <w:r w:rsidRPr="00D83EB3">
              <w:rPr>
                <w:rFonts w:ascii="Arial" w:eastAsia="Times New Roman" w:hAnsi="Arial" w:cs="Arial"/>
                <w:color w:val="000000"/>
                <w:kern w:val="0"/>
                <w:sz w:val="20"/>
                <w:szCs w:val="20"/>
                <w:lang w:eastAsia="pl-PL"/>
                <w14:ligatures w14:val="none"/>
              </w:rPr>
              <w:t xml:space="preserve"> 200 </w:t>
            </w:r>
            <w:proofErr w:type="spellStart"/>
            <w:r w:rsidRPr="00D83EB3">
              <w:rPr>
                <w:rFonts w:ascii="Arial" w:eastAsia="Times New Roman" w:hAnsi="Arial" w:cs="Arial"/>
                <w:color w:val="000000"/>
                <w:kern w:val="0"/>
                <w:sz w:val="20"/>
                <w:szCs w:val="20"/>
                <w:lang w:eastAsia="pl-PL"/>
                <w14:ligatures w14:val="none"/>
              </w:rPr>
              <w:t>kΩ</w:t>
            </w:r>
            <w:proofErr w:type="spellEnd"/>
            <w:r w:rsidRPr="00D83EB3">
              <w:rPr>
                <w:rFonts w:ascii="Arial" w:eastAsia="Times New Roman" w:hAnsi="Arial" w:cs="Arial"/>
                <w:color w:val="000000"/>
                <w:kern w:val="0"/>
                <w:sz w:val="20"/>
                <w:szCs w:val="20"/>
                <w:lang w:eastAsia="pl-PL"/>
                <w14:ligatures w14:val="none"/>
              </w:rPr>
              <w:t xml:space="preserve"> / 2 MΩ / 200 MΩ</w:t>
            </w:r>
          </w:p>
          <w:p w14:paraId="77563C5C"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Sygnalizator dźwiękowy</w:t>
            </w:r>
          </w:p>
          <w:p w14:paraId="4256860A"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Temperatura - od -20 °C do 1000 °C</w:t>
            </w:r>
          </w:p>
          <w:p w14:paraId="0C6107C6"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Tester tranzystorów</w:t>
            </w:r>
          </w:p>
          <w:p w14:paraId="0173FE1E"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Tester diod</w:t>
            </w:r>
          </w:p>
          <w:p w14:paraId="59E86770" w14:textId="39911CB5"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xml:space="preserve">Funkcja Data </w:t>
            </w:r>
            <w:proofErr w:type="spellStart"/>
            <w:r w:rsidRPr="00D83EB3">
              <w:rPr>
                <w:rFonts w:ascii="Arial" w:eastAsia="Times New Roman" w:hAnsi="Arial" w:cs="Arial"/>
                <w:color w:val="000000"/>
                <w:kern w:val="0"/>
                <w:sz w:val="20"/>
                <w:szCs w:val="20"/>
                <w:lang w:eastAsia="pl-PL"/>
                <w14:ligatures w14:val="none"/>
              </w:rPr>
              <w:t>Hold</w:t>
            </w:r>
            <w:proofErr w:type="spellEnd"/>
            <w:r w:rsidRPr="00D83EB3">
              <w:rPr>
                <w:rFonts w:ascii="Arial" w:eastAsia="Times New Roman" w:hAnsi="Arial" w:cs="Arial"/>
                <w:color w:val="000000"/>
                <w:kern w:val="0"/>
                <w:sz w:val="20"/>
                <w:szCs w:val="20"/>
                <w:lang w:eastAsia="pl-PL"/>
                <w14:ligatures w14:val="none"/>
              </w:rPr>
              <w:t xml:space="preserve"> - zapamiętanie ostatniego pomiaru</w:t>
            </w:r>
          </w:p>
          <w:p w14:paraId="43D529C7"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Wskaźnik baterii</w:t>
            </w:r>
          </w:p>
          <w:p w14:paraId="63B0806C"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Wyświetlacz</w:t>
            </w:r>
          </w:p>
          <w:p w14:paraId="053B93DE" w14:textId="0F072CF0"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Zasilanie: bateria</w:t>
            </w:r>
          </w:p>
          <w:p w14:paraId="2B32102E" w14:textId="59A45CF3"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przewody pomiarowe w zestawie</w:t>
            </w:r>
          </w:p>
        </w:tc>
        <w:tc>
          <w:tcPr>
            <w:tcW w:w="1843" w:type="dxa"/>
            <w:tcBorders>
              <w:top w:val="single" w:sz="4" w:space="0" w:color="000000"/>
              <w:left w:val="single" w:sz="4" w:space="0" w:color="000000"/>
              <w:bottom w:val="single" w:sz="4" w:space="0" w:color="000000"/>
              <w:right w:val="single" w:sz="4" w:space="0" w:color="000000"/>
            </w:tcBorders>
            <w:vAlign w:val="center"/>
          </w:tcPr>
          <w:p w14:paraId="3AA382F0" w14:textId="78766F1A"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9 szt.</w:t>
            </w:r>
          </w:p>
        </w:tc>
        <w:tc>
          <w:tcPr>
            <w:tcW w:w="2693" w:type="dxa"/>
            <w:tcBorders>
              <w:top w:val="single" w:sz="4" w:space="0" w:color="000000"/>
              <w:left w:val="single" w:sz="4" w:space="0" w:color="000000"/>
              <w:bottom w:val="single" w:sz="4" w:space="0" w:color="000000"/>
              <w:right w:val="single" w:sz="4" w:space="0" w:color="000000"/>
            </w:tcBorders>
            <w:vAlign w:val="center"/>
          </w:tcPr>
          <w:p w14:paraId="66BBE7EE"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7890D720"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r>
      <w:tr w:rsidR="00A348FF" w:rsidRPr="003F5633" w14:paraId="4FD48740" w14:textId="6799ED92"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08652B"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61DF592" w14:textId="5553335C"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tester zasilaczy</w:t>
            </w:r>
          </w:p>
        </w:tc>
        <w:tc>
          <w:tcPr>
            <w:tcW w:w="5670" w:type="dxa"/>
            <w:tcBorders>
              <w:top w:val="single" w:sz="4" w:space="0" w:color="000000"/>
              <w:left w:val="single" w:sz="4" w:space="0" w:color="000000"/>
              <w:bottom w:val="single" w:sz="4" w:space="0" w:color="000000"/>
              <w:right w:val="single" w:sz="4" w:space="0" w:color="000000"/>
            </w:tcBorders>
            <w:vAlign w:val="center"/>
          </w:tcPr>
          <w:p w14:paraId="5E9CDAD2" w14:textId="2153BD38"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tester zasilaczy ATX z wyświetlaczem LCD</w:t>
            </w:r>
          </w:p>
          <w:p w14:paraId="42838939" w14:textId="248ED281"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praca Plug and Play</w:t>
            </w:r>
          </w:p>
          <w:p w14:paraId="4B342EDE" w14:textId="4FED45AD"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test napięcia na wtykach 20-pin oraz /24-pin złączy płyty głównej, dla 4-, 6- i 8-pinowych dodatkowych złączy, złączy dyskietek i złączy SATA</w:t>
            </w:r>
          </w:p>
          <w:p w14:paraId="46629870" w14:textId="162E6B71"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wskaźnik napięcia dla: +12V, -12V, +5V, -5V, +3.3V, 5V</w:t>
            </w:r>
          </w:p>
        </w:tc>
        <w:tc>
          <w:tcPr>
            <w:tcW w:w="1843" w:type="dxa"/>
            <w:tcBorders>
              <w:top w:val="single" w:sz="4" w:space="0" w:color="000000"/>
              <w:left w:val="single" w:sz="4" w:space="0" w:color="000000"/>
              <w:bottom w:val="single" w:sz="4" w:space="0" w:color="000000"/>
              <w:right w:val="single" w:sz="4" w:space="0" w:color="000000"/>
            </w:tcBorders>
            <w:vAlign w:val="center"/>
          </w:tcPr>
          <w:p w14:paraId="4F7ED595" w14:textId="70985B8E"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9 szt.</w:t>
            </w:r>
          </w:p>
        </w:tc>
        <w:tc>
          <w:tcPr>
            <w:tcW w:w="2693" w:type="dxa"/>
            <w:tcBorders>
              <w:top w:val="single" w:sz="4" w:space="0" w:color="000000"/>
              <w:left w:val="single" w:sz="4" w:space="0" w:color="000000"/>
              <w:bottom w:val="single" w:sz="4" w:space="0" w:color="000000"/>
              <w:right w:val="single" w:sz="4" w:space="0" w:color="000000"/>
            </w:tcBorders>
            <w:vAlign w:val="center"/>
          </w:tcPr>
          <w:p w14:paraId="6DBC739D"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173BD920"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r>
      <w:tr w:rsidR="00A348FF" w:rsidRPr="003F5633" w14:paraId="22797D50" w14:textId="6E05675B"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D60684"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3C4D3C4" w14:textId="689124F6"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tester płyt głównych</w:t>
            </w:r>
          </w:p>
        </w:tc>
        <w:tc>
          <w:tcPr>
            <w:tcW w:w="5670" w:type="dxa"/>
            <w:tcBorders>
              <w:top w:val="single" w:sz="4" w:space="0" w:color="000000"/>
              <w:left w:val="single" w:sz="4" w:space="0" w:color="000000"/>
              <w:bottom w:val="single" w:sz="4" w:space="0" w:color="000000"/>
              <w:right w:val="single" w:sz="4" w:space="0" w:color="000000"/>
            </w:tcBorders>
            <w:vAlign w:val="center"/>
          </w:tcPr>
          <w:p w14:paraId="27E0E116"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textFill>
                  <w14:solidFill>
                    <w14:srgbClr w14:val="000000">
                      <w14:alpha w14:val="13333"/>
                    </w14:srgbClr>
                  </w14:solidFill>
                </w14:textFill>
                <w14:ligatures w14:val="none"/>
              </w:rPr>
              <w:t xml:space="preserve">Diagnostyka  płyty głównej przy użyciu kodów POST (Power On </w:t>
            </w:r>
            <w:proofErr w:type="spellStart"/>
            <w:r w:rsidRPr="00D83EB3">
              <w:rPr>
                <w:rFonts w:ascii="Arial" w:eastAsia="Times New Roman" w:hAnsi="Arial" w:cs="Arial"/>
                <w:color w:val="000000"/>
                <w:kern w:val="0"/>
                <w:sz w:val="20"/>
                <w:szCs w:val="20"/>
                <w:lang w:eastAsia="pl-PL"/>
                <w14:textFill>
                  <w14:solidFill>
                    <w14:srgbClr w14:val="000000">
                      <w14:alpha w14:val="13333"/>
                    </w14:srgbClr>
                  </w14:solidFill>
                </w14:textFill>
                <w14:ligatures w14:val="none"/>
              </w:rPr>
              <w:t>Self</w:t>
            </w:r>
            <w:proofErr w:type="spellEnd"/>
            <w:r w:rsidRPr="00D83EB3">
              <w:rPr>
                <w:rFonts w:ascii="Arial" w:eastAsia="Times New Roman" w:hAnsi="Arial" w:cs="Arial"/>
                <w:color w:val="000000"/>
                <w:kern w:val="0"/>
                <w:sz w:val="20"/>
                <w:szCs w:val="20"/>
                <w:lang w:eastAsia="pl-PL"/>
                <w14:textFill>
                  <w14:solidFill>
                    <w14:srgbClr w14:val="000000">
                      <w14:alpha w14:val="13333"/>
                    </w14:srgbClr>
                  </w14:solidFill>
                </w14:textFill>
                <w14:ligatures w14:val="none"/>
              </w:rPr>
              <w:t xml:space="preserve"> Test).</w:t>
            </w:r>
          </w:p>
          <w:p w14:paraId="7927C0BC" w14:textId="0DDC99F5" w:rsidR="00A348FF" w:rsidRPr="00D83EB3" w:rsidRDefault="00A348FF" w:rsidP="00D83EB3">
            <w:pPr>
              <w:numPr>
                <w:ilvl w:val="0"/>
                <w:numId w:val="2"/>
              </w:numPr>
              <w:tabs>
                <w:tab w:val="left" w:pos="0"/>
              </w:tabs>
              <w:suppressAutoHyphens/>
              <w:spacing w:after="0" w:line="276" w:lineRule="auto"/>
              <w:ind w:left="110"/>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textFill>
                  <w14:solidFill>
                    <w14:srgbClr w14:val="000000">
                      <w14:alpha w14:val="13333"/>
                    </w14:srgbClr>
                  </w14:solidFill>
                </w14:textFill>
                <w14:ligatures w14:val="none"/>
              </w:rPr>
              <w:t>Złącze </w:t>
            </w:r>
            <w:r w:rsidRPr="00D83EB3">
              <w:rPr>
                <w:rFonts w:ascii="Arial" w:eastAsia="Times New Roman" w:hAnsi="Arial" w:cs="Arial"/>
                <w:b/>
                <w:color w:val="000000"/>
                <w:kern w:val="0"/>
                <w:sz w:val="20"/>
                <w:szCs w:val="20"/>
                <w:lang w:eastAsia="pl-PL"/>
                <w14:textFill>
                  <w14:solidFill>
                    <w14:srgbClr w14:val="000000">
                      <w14:alpha w14:val="13333"/>
                    </w14:srgbClr>
                  </w14:solidFill>
                </w14:textFill>
                <w14:ligatures w14:val="none"/>
              </w:rPr>
              <w:t>PCI.</w:t>
            </w:r>
          </w:p>
          <w:p w14:paraId="0519F1E6" w14:textId="630AFF8E" w:rsidR="00A348FF" w:rsidRPr="00D83EB3" w:rsidRDefault="00A348FF" w:rsidP="00D83EB3">
            <w:pPr>
              <w:numPr>
                <w:ilvl w:val="0"/>
                <w:numId w:val="2"/>
              </w:numPr>
              <w:tabs>
                <w:tab w:val="left" w:pos="0"/>
              </w:tabs>
              <w:suppressAutoHyphens/>
              <w:spacing w:after="0" w:line="276" w:lineRule="auto"/>
              <w:ind w:left="110"/>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textFill>
                  <w14:solidFill>
                    <w14:srgbClr w14:val="000000">
                      <w14:alpha w14:val="13333"/>
                    </w14:srgbClr>
                  </w14:solidFill>
                </w14:textFill>
                <w14:ligatures w14:val="none"/>
              </w:rPr>
              <w:t>Wyświetla kody błędów na wyświetlaczu </w:t>
            </w:r>
            <w:r w:rsidRPr="00D83EB3">
              <w:rPr>
                <w:rFonts w:ascii="Arial" w:eastAsia="Times New Roman" w:hAnsi="Arial" w:cs="Arial"/>
                <w:b/>
                <w:color w:val="000000"/>
                <w:kern w:val="0"/>
                <w:sz w:val="20"/>
                <w:szCs w:val="20"/>
                <w:lang w:eastAsia="pl-PL"/>
                <w14:textFill>
                  <w14:solidFill>
                    <w14:srgbClr w14:val="000000">
                      <w14:alpha w14:val="13333"/>
                    </w14:srgbClr>
                  </w14:solidFill>
                </w14:textFill>
                <w14:ligatures w14:val="none"/>
              </w:rPr>
              <w:t>LED.</w:t>
            </w:r>
          </w:p>
          <w:p w14:paraId="30FCC991" w14:textId="37FAC33A" w:rsidR="00A348FF" w:rsidRPr="00D83EB3" w:rsidRDefault="00A348FF" w:rsidP="00D83EB3">
            <w:pPr>
              <w:numPr>
                <w:ilvl w:val="0"/>
                <w:numId w:val="2"/>
              </w:numPr>
              <w:tabs>
                <w:tab w:val="left" w:pos="0"/>
              </w:tabs>
              <w:suppressAutoHyphens/>
              <w:spacing w:after="140" w:line="276" w:lineRule="auto"/>
              <w:ind w:left="110"/>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textFill>
                  <w14:solidFill>
                    <w14:srgbClr w14:val="000000">
                      <w14:alpha w14:val="13333"/>
                    </w14:srgbClr>
                  </w14:solidFill>
                </w14:textFill>
                <w14:ligatures w14:val="none"/>
              </w:rPr>
              <w:t>Tabela kodów, które zwraca urządzenie, w języku polskim lub angielskim</w:t>
            </w:r>
          </w:p>
        </w:tc>
        <w:tc>
          <w:tcPr>
            <w:tcW w:w="1843" w:type="dxa"/>
            <w:tcBorders>
              <w:top w:val="single" w:sz="4" w:space="0" w:color="000000"/>
              <w:left w:val="single" w:sz="4" w:space="0" w:color="000000"/>
              <w:bottom w:val="single" w:sz="4" w:space="0" w:color="000000"/>
              <w:right w:val="single" w:sz="4" w:space="0" w:color="000000"/>
            </w:tcBorders>
            <w:vAlign w:val="center"/>
          </w:tcPr>
          <w:p w14:paraId="6CCD7E77" w14:textId="2B057E29"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9 szt.</w:t>
            </w:r>
          </w:p>
        </w:tc>
        <w:tc>
          <w:tcPr>
            <w:tcW w:w="2693" w:type="dxa"/>
            <w:tcBorders>
              <w:top w:val="single" w:sz="4" w:space="0" w:color="000000"/>
              <w:left w:val="single" w:sz="4" w:space="0" w:color="000000"/>
              <w:bottom w:val="single" w:sz="4" w:space="0" w:color="000000"/>
              <w:right w:val="single" w:sz="4" w:space="0" w:color="000000"/>
            </w:tcBorders>
            <w:vAlign w:val="center"/>
          </w:tcPr>
          <w:p w14:paraId="77990AA1"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605AF9E1"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r>
      <w:tr w:rsidR="00A348FF" w:rsidRPr="003F5633" w14:paraId="0103DFE4" w14:textId="1D311544"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D04BF5"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AFED1B8" w14:textId="390B89E2"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D83EB3">
              <w:rPr>
                <w:rFonts w:ascii="Arial" w:eastAsia="Times New Roman" w:hAnsi="Arial" w:cs="Arial"/>
                <w:b/>
                <w:bCs/>
                <w:kern w:val="0"/>
                <w:sz w:val="20"/>
                <w:szCs w:val="20"/>
                <w:lang w:eastAsia="pl-PL"/>
                <w14:ligatures w14:val="none"/>
              </w:rPr>
              <w:t>gniazda naścienne</w:t>
            </w:r>
          </w:p>
        </w:tc>
        <w:tc>
          <w:tcPr>
            <w:tcW w:w="5670" w:type="dxa"/>
            <w:tcBorders>
              <w:top w:val="single" w:sz="4" w:space="0" w:color="000000"/>
              <w:left w:val="single" w:sz="4" w:space="0" w:color="000000"/>
              <w:bottom w:val="single" w:sz="4" w:space="0" w:color="000000"/>
              <w:right w:val="single" w:sz="4" w:space="0" w:color="000000"/>
            </w:tcBorders>
            <w:vAlign w:val="center"/>
          </w:tcPr>
          <w:p w14:paraId="0CC03FE9" w14:textId="0CC8CF5F" w:rsidR="00A348FF" w:rsidRPr="00D83EB3" w:rsidRDefault="00A348FF" w:rsidP="00D83EB3">
            <w:pPr>
              <w:suppressAutoHyphens/>
              <w:spacing w:after="200" w:line="276"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 gniazdo natynkowe KAT. 6  2x RJ45</w:t>
            </w:r>
            <w:r w:rsidRPr="00D83EB3">
              <w:rPr>
                <w:rFonts w:ascii="Arial" w:eastAsia="Times New Roman" w:hAnsi="Arial" w:cs="Arial"/>
                <w:kern w:val="0"/>
                <w:sz w:val="20"/>
                <w:szCs w:val="20"/>
                <w:lang w:eastAsia="pl-PL"/>
                <w14:ligatures w14:val="none"/>
              </w:rPr>
              <w:br/>
              <w:t>- zacisk końcowy LSA, złącza zgodne  z T568A/B</w:t>
            </w:r>
          </w:p>
        </w:tc>
        <w:tc>
          <w:tcPr>
            <w:tcW w:w="1843" w:type="dxa"/>
            <w:tcBorders>
              <w:top w:val="single" w:sz="4" w:space="0" w:color="000000"/>
              <w:left w:val="single" w:sz="4" w:space="0" w:color="000000"/>
              <w:bottom w:val="single" w:sz="4" w:space="0" w:color="000000"/>
              <w:right w:val="single" w:sz="4" w:space="0" w:color="000000"/>
            </w:tcBorders>
            <w:vAlign w:val="center"/>
          </w:tcPr>
          <w:p w14:paraId="46608CBC" w14:textId="2A205D5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t>100 szt.</w:t>
            </w:r>
          </w:p>
        </w:tc>
        <w:tc>
          <w:tcPr>
            <w:tcW w:w="2693" w:type="dxa"/>
            <w:tcBorders>
              <w:top w:val="single" w:sz="4" w:space="0" w:color="000000"/>
              <w:left w:val="single" w:sz="4" w:space="0" w:color="000000"/>
              <w:bottom w:val="single" w:sz="4" w:space="0" w:color="000000"/>
              <w:right w:val="single" w:sz="4" w:space="0" w:color="000000"/>
            </w:tcBorders>
            <w:vAlign w:val="center"/>
          </w:tcPr>
          <w:p w14:paraId="52DADE76"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7F099416"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r>
      <w:tr w:rsidR="00A348FF" w:rsidRPr="003F5633" w14:paraId="6E5ACE82" w14:textId="2D830DA6" w:rsidTr="003228BC">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796E0A"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37F48A7" w14:textId="7519656B"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 xml:space="preserve">moduły typu </w:t>
            </w:r>
            <w:proofErr w:type="spellStart"/>
            <w:r w:rsidRPr="00D83EB3">
              <w:rPr>
                <w:rFonts w:ascii="Arial" w:eastAsia="Times New Roman" w:hAnsi="Arial" w:cs="Arial"/>
                <w:b/>
                <w:bCs/>
                <w:color w:val="000000"/>
                <w:kern w:val="0"/>
                <w:sz w:val="20"/>
                <w:szCs w:val="20"/>
                <w:lang w:eastAsia="pl-PL"/>
                <w14:ligatures w14:val="none"/>
              </w:rPr>
              <w:t>Keystone</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tcPr>
          <w:p w14:paraId="35A5A535" w14:textId="36A9A135"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standard: </w:t>
            </w:r>
            <w:proofErr w:type="spellStart"/>
            <w:r w:rsidRPr="00D83EB3">
              <w:rPr>
                <w:rFonts w:ascii="Arial" w:eastAsia="Times New Roman" w:hAnsi="Arial" w:cs="Arial"/>
                <w:color w:val="000000"/>
                <w:kern w:val="0"/>
                <w:sz w:val="20"/>
                <w:szCs w:val="20"/>
                <w:lang w:eastAsia="pl-PL"/>
                <w14:ligatures w14:val="none"/>
              </w:rPr>
              <w:t>keystone</w:t>
            </w:r>
            <w:proofErr w:type="spellEnd"/>
            <w:r w:rsidRPr="00D83EB3">
              <w:rPr>
                <w:rFonts w:ascii="Arial" w:eastAsia="Times New Roman" w:hAnsi="Arial" w:cs="Arial"/>
                <w:color w:val="000000"/>
                <w:kern w:val="0"/>
                <w:sz w:val="20"/>
                <w:szCs w:val="20"/>
                <w:lang w:eastAsia="pl-PL"/>
                <w14:ligatures w14:val="none"/>
              </w:rPr>
              <w:t>/RJ45</w:t>
            </w:r>
          </w:p>
          <w:p w14:paraId="2EBFBABF"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typ: UTP</w:t>
            </w:r>
          </w:p>
          <w:p w14:paraId="0C6BF8B9"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kategoria/klasa: 6/E</w:t>
            </w:r>
          </w:p>
          <w:p w14:paraId="253181B0"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zatrzaski i złącza samozaciskowe</w:t>
            </w:r>
          </w:p>
          <w:p w14:paraId="55131266" w14:textId="7FC2EA3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lastRenderedPageBreak/>
              <w:t xml:space="preserve">montaż </w:t>
            </w:r>
            <w:proofErr w:type="spellStart"/>
            <w:r w:rsidRPr="00D83EB3">
              <w:rPr>
                <w:rFonts w:ascii="Arial" w:eastAsia="Times New Roman" w:hAnsi="Arial" w:cs="Arial"/>
                <w:color w:val="000000"/>
                <w:kern w:val="0"/>
                <w:sz w:val="20"/>
                <w:szCs w:val="20"/>
                <w:lang w:eastAsia="pl-PL"/>
                <w14:ligatures w14:val="none"/>
              </w:rPr>
              <w:t>beznarzędziowy</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tcPr>
          <w:p w14:paraId="57B5A3D4" w14:textId="7BB23C5E"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kern w:val="0"/>
                <w:sz w:val="20"/>
                <w:szCs w:val="20"/>
                <w:lang w:eastAsia="pl-PL"/>
                <w14:ligatures w14:val="none"/>
              </w:rPr>
              <w:lastRenderedPageBreak/>
              <w:t>100 szt.</w:t>
            </w:r>
          </w:p>
        </w:tc>
        <w:tc>
          <w:tcPr>
            <w:tcW w:w="2693" w:type="dxa"/>
            <w:tcBorders>
              <w:top w:val="single" w:sz="4" w:space="0" w:color="000000"/>
              <w:left w:val="single" w:sz="4" w:space="0" w:color="000000"/>
              <w:bottom w:val="single" w:sz="4" w:space="0" w:color="000000"/>
              <w:right w:val="single" w:sz="4" w:space="0" w:color="000000"/>
            </w:tcBorders>
            <w:vAlign w:val="center"/>
          </w:tcPr>
          <w:p w14:paraId="45F3A77B"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17AF6450" w14:textId="77777777"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p>
        </w:tc>
      </w:tr>
      <w:tr w:rsidR="00A348FF" w:rsidRPr="003F5633" w14:paraId="3886A017" w14:textId="3EA7FDB8" w:rsidTr="00A348FF">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9C6694"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2182783" w14:textId="5BCFCFAA"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 xml:space="preserve">wtyki RJ45 </w:t>
            </w:r>
            <w:proofErr w:type="spellStart"/>
            <w:r w:rsidRPr="00D83EB3">
              <w:rPr>
                <w:rFonts w:ascii="Arial" w:eastAsia="Times New Roman" w:hAnsi="Arial" w:cs="Arial"/>
                <w:b/>
                <w:bCs/>
                <w:color w:val="000000"/>
                <w:kern w:val="0"/>
                <w:sz w:val="20"/>
                <w:szCs w:val="20"/>
                <w:lang w:eastAsia="pl-PL"/>
                <w14:ligatures w14:val="none"/>
              </w:rPr>
              <w:t>Cat</w:t>
            </w:r>
            <w:proofErr w:type="spellEnd"/>
            <w:r w:rsidRPr="00D83EB3">
              <w:rPr>
                <w:rFonts w:ascii="Arial" w:eastAsia="Times New Roman" w:hAnsi="Arial" w:cs="Arial"/>
                <w:b/>
                <w:bCs/>
                <w:color w:val="000000"/>
                <w:kern w:val="0"/>
                <w:sz w:val="20"/>
                <w:szCs w:val="20"/>
                <w:lang w:eastAsia="pl-PL"/>
                <w14:ligatures w14:val="none"/>
              </w:rPr>
              <w:t>. 6 UTP</w:t>
            </w:r>
          </w:p>
        </w:tc>
        <w:tc>
          <w:tcPr>
            <w:tcW w:w="5670" w:type="dxa"/>
            <w:tcBorders>
              <w:top w:val="single" w:sz="4" w:space="0" w:color="000000"/>
              <w:left w:val="single" w:sz="4" w:space="0" w:color="000000"/>
              <w:bottom w:val="single" w:sz="4" w:space="0" w:color="000000"/>
              <w:right w:val="single" w:sz="4" w:space="0" w:color="000000"/>
            </w:tcBorders>
          </w:tcPr>
          <w:p w14:paraId="16621FAC" w14:textId="4D65B804"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1 000 sztuk</w:t>
            </w:r>
          </w:p>
          <w:p w14:paraId="76274CEB" w14:textId="43F83F95"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proofErr w:type="spellStart"/>
            <w:r w:rsidRPr="00D83EB3">
              <w:rPr>
                <w:rFonts w:ascii="Arial" w:eastAsia="Times New Roman" w:hAnsi="Arial" w:cs="Arial"/>
                <w:color w:val="000000"/>
                <w:kern w:val="0"/>
                <w:sz w:val="20"/>
                <w:szCs w:val="20"/>
                <w:lang w:eastAsia="pl-PL"/>
                <w14:ligatures w14:val="none"/>
              </w:rPr>
              <w:t>Cat</w:t>
            </w:r>
            <w:proofErr w:type="spellEnd"/>
            <w:r w:rsidRPr="00D83EB3">
              <w:rPr>
                <w:rFonts w:ascii="Arial" w:eastAsia="Times New Roman" w:hAnsi="Arial" w:cs="Arial"/>
                <w:color w:val="000000"/>
                <w:kern w:val="0"/>
                <w:sz w:val="20"/>
                <w:szCs w:val="20"/>
                <w:lang w:eastAsia="pl-PL"/>
                <w14:ligatures w14:val="none"/>
              </w:rPr>
              <w:t>. 6 UTP</w:t>
            </w:r>
          </w:p>
          <w:p w14:paraId="3D8EBA27" w14:textId="33B3072E"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Wtyk RJ-45 na drut</w:t>
            </w:r>
          </w:p>
          <w:p w14:paraId="53B0AE12" w14:textId="196B03A0"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wersja UTP nieekranowana</w:t>
            </w:r>
          </w:p>
        </w:tc>
        <w:tc>
          <w:tcPr>
            <w:tcW w:w="1843" w:type="dxa"/>
            <w:tcBorders>
              <w:top w:val="single" w:sz="4" w:space="0" w:color="000000"/>
              <w:left w:val="single" w:sz="4" w:space="0" w:color="000000"/>
              <w:bottom w:val="single" w:sz="4" w:space="0" w:color="000000"/>
              <w:right w:val="single" w:sz="4" w:space="0" w:color="000000"/>
            </w:tcBorders>
            <w:vAlign w:val="center"/>
          </w:tcPr>
          <w:p w14:paraId="3C12CE71" w14:textId="00F73905" w:rsidR="00A348FF" w:rsidRPr="00D83EB3" w:rsidRDefault="00A348FF" w:rsidP="00D83EB3">
            <w:pPr>
              <w:widowControl w:val="0"/>
              <w:suppressAutoHyphens/>
              <w:spacing w:after="0" w:line="240" w:lineRule="auto"/>
              <w:jc w:val="center"/>
              <w:rPr>
                <w:rFonts w:ascii="Arial" w:eastAsia="Times New Roman" w:hAnsi="Arial" w:cs="Arial"/>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1 komplet</w:t>
            </w:r>
          </w:p>
        </w:tc>
        <w:tc>
          <w:tcPr>
            <w:tcW w:w="2693" w:type="dxa"/>
            <w:tcBorders>
              <w:top w:val="single" w:sz="4" w:space="0" w:color="000000"/>
              <w:left w:val="single" w:sz="4" w:space="0" w:color="000000"/>
              <w:bottom w:val="single" w:sz="4" w:space="0" w:color="000000"/>
              <w:right w:val="single" w:sz="4" w:space="0" w:color="000000"/>
            </w:tcBorders>
          </w:tcPr>
          <w:p w14:paraId="0464EF39"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tcPr>
          <w:p w14:paraId="4DBD5F93"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r>
      <w:tr w:rsidR="00A348FF" w:rsidRPr="003F5633" w14:paraId="4BF534DF" w14:textId="75085B2C" w:rsidTr="00A348FF">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68DBFD"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2CC4B2E" w14:textId="6FB7CE14"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 xml:space="preserve">Kabel sieciowy </w:t>
            </w:r>
            <w:proofErr w:type="spellStart"/>
            <w:r w:rsidRPr="00D83EB3">
              <w:rPr>
                <w:rFonts w:ascii="Arial" w:eastAsia="Times New Roman" w:hAnsi="Arial" w:cs="Arial"/>
                <w:b/>
                <w:bCs/>
                <w:color w:val="000000"/>
                <w:kern w:val="0"/>
                <w:sz w:val="20"/>
                <w:szCs w:val="20"/>
                <w:lang w:eastAsia="pl-PL"/>
                <w14:ligatures w14:val="none"/>
              </w:rPr>
              <w:t>Cat</w:t>
            </w:r>
            <w:proofErr w:type="spellEnd"/>
            <w:r w:rsidRPr="00D83EB3">
              <w:rPr>
                <w:rFonts w:ascii="Arial" w:eastAsia="Times New Roman" w:hAnsi="Arial" w:cs="Arial"/>
                <w:b/>
                <w:bCs/>
                <w:color w:val="000000"/>
                <w:kern w:val="0"/>
                <w:sz w:val="20"/>
                <w:szCs w:val="20"/>
                <w:lang w:eastAsia="pl-PL"/>
                <w14:ligatures w14:val="none"/>
              </w:rPr>
              <w:t>. 6 UTP RJ45 (8P8C)</w:t>
            </w:r>
          </w:p>
        </w:tc>
        <w:tc>
          <w:tcPr>
            <w:tcW w:w="5670" w:type="dxa"/>
            <w:tcBorders>
              <w:top w:val="single" w:sz="4" w:space="0" w:color="000000"/>
              <w:left w:val="single" w:sz="4" w:space="0" w:color="000000"/>
              <w:bottom w:val="single" w:sz="4" w:space="0" w:color="000000"/>
              <w:right w:val="single" w:sz="4" w:space="0" w:color="000000"/>
            </w:tcBorders>
          </w:tcPr>
          <w:p w14:paraId="0966382C" w14:textId="5B9A74F8"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305 m</w:t>
            </w:r>
          </w:p>
          <w:p w14:paraId="31859B38"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kategoria: 6</w:t>
            </w:r>
          </w:p>
          <w:p w14:paraId="526D0E7C" w14:textId="3976CF8A" w:rsidR="00A348FF" w:rsidRPr="00D83EB3" w:rsidRDefault="00A348FF" w:rsidP="00D83EB3">
            <w:pPr>
              <w:suppressAutoHyphens/>
              <w:spacing w:after="20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żyły: miedziane jednodrutowe o średnicy min. 0,57mm (23AWG)</w:t>
            </w:r>
            <w:r w:rsidRPr="00D83EB3">
              <w:rPr>
                <w:rFonts w:ascii="Arial" w:eastAsia="Times New Roman" w:hAnsi="Arial" w:cs="Arial"/>
                <w:color w:val="000000"/>
                <w:kern w:val="0"/>
                <w:sz w:val="20"/>
                <w:szCs w:val="20"/>
                <w:lang w:eastAsia="pl-PL"/>
                <w14:ligatures w14:val="none"/>
              </w:rPr>
              <w:br/>
              <w:t>nieekranowany U/UTP</w:t>
            </w:r>
          </w:p>
        </w:tc>
        <w:tc>
          <w:tcPr>
            <w:tcW w:w="1843" w:type="dxa"/>
            <w:tcBorders>
              <w:top w:val="single" w:sz="4" w:space="0" w:color="000000"/>
              <w:left w:val="single" w:sz="4" w:space="0" w:color="000000"/>
              <w:bottom w:val="single" w:sz="4" w:space="0" w:color="000000"/>
              <w:right w:val="single" w:sz="4" w:space="0" w:color="000000"/>
            </w:tcBorders>
            <w:vAlign w:val="center"/>
          </w:tcPr>
          <w:p w14:paraId="3CD17EAB" w14:textId="2DEAD850" w:rsidR="00A348FF" w:rsidRPr="00D83EB3" w:rsidRDefault="00862A1D"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r>
              <w:rPr>
                <w:rFonts w:ascii="Arial" w:eastAsia="Times New Roman" w:hAnsi="Arial" w:cs="Arial"/>
                <w:color w:val="000000"/>
                <w:kern w:val="0"/>
                <w:sz w:val="20"/>
                <w:szCs w:val="20"/>
                <w:lang w:eastAsia="pl-PL"/>
                <w14:ligatures w14:val="none"/>
              </w:rPr>
              <w:t>1 szt.</w:t>
            </w:r>
          </w:p>
        </w:tc>
        <w:tc>
          <w:tcPr>
            <w:tcW w:w="2693" w:type="dxa"/>
            <w:tcBorders>
              <w:top w:val="single" w:sz="4" w:space="0" w:color="000000"/>
              <w:left w:val="single" w:sz="4" w:space="0" w:color="000000"/>
              <w:bottom w:val="single" w:sz="4" w:space="0" w:color="000000"/>
              <w:right w:val="single" w:sz="4" w:space="0" w:color="000000"/>
            </w:tcBorders>
          </w:tcPr>
          <w:p w14:paraId="6175AC76"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tcPr>
          <w:p w14:paraId="5C9E9FD8"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r>
      <w:tr w:rsidR="00A348FF" w:rsidRPr="003F5633" w14:paraId="168CD085" w14:textId="4C66FADC" w:rsidTr="00D83EB3">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82AC44"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E1755D6" w14:textId="3E4521F9"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bezprzewodowy punkt dostępowy</w:t>
            </w:r>
          </w:p>
        </w:tc>
        <w:tc>
          <w:tcPr>
            <w:tcW w:w="5670" w:type="dxa"/>
            <w:tcBorders>
              <w:top w:val="single" w:sz="4" w:space="0" w:color="000000"/>
              <w:left w:val="single" w:sz="4" w:space="0" w:color="000000"/>
              <w:bottom w:val="single" w:sz="4" w:space="0" w:color="000000"/>
              <w:right w:val="single" w:sz="4" w:space="0" w:color="000000"/>
            </w:tcBorders>
            <w:vAlign w:val="center"/>
          </w:tcPr>
          <w:p w14:paraId="715DA084"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xml:space="preserve">Pracujący w trybach (AP, Client, Bridge, </w:t>
            </w:r>
            <w:proofErr w:type="spellStart"/>
            <w:r w:rsidRPr="00D83EB3">
              <w:rPr>
                <w:rFonts w:ascii="Arial" w:eastAsia="Times New Roman" w:hAnsi="Arial" w:cs="Arial"/>
                <w:color w:val="000000"/>
                <w:kern w:val="0"/>
                <w:sz w:val="20"/>
                <w:szCs w:val="20"/>
                <w:lang w:eastAsia="pl-PL"/>
                <w14:ligatures w14:val="none"/>
              </w:rPr>
              <w:t>Repeater</w:t>
            </w:r>
            <w:proofErr w:type="spellEnd"/>
            <w:r w:rsidRPr="00D83EB3">
              <w:rPr>
                <w:rFonts w:ascii="Arial" w:eastAsia="Times New Roman" w:hAnsi="Arial" w:cs="Arial"/>
                <w:color w:val="000000"/>
                <w:kern w:val="0"/>
                <w:sz w:val="20"/>
                <w:szCs w:val="20"/>
                <w:lang w:eastAsia="pl-PL"/>
                <w14:ligatures w14:val="none"/>
              </w:rPr>
              <w:t>, WDS) z szyfrowaniem WPA/WPA2\</w:t>
            </w:r>
          </w:p>
          <w:p w14:paraId="4044E83B" w14:textId="490B34BE"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proofErr w:type="spellStart"/>
            <w:r w:rsidRPr="00D83EB3">
              <w:rPr>
                <w:rFonts w:ascii="Arial" w:eastAsia="Times New Roman" w:hAnsi="Arial" w:cs="Arial"/>
                <w:color w:val="000000"/>
                <w:kern w:val="0"/>
                <w:sz w:val="20"/>
                <w:szCs w:val="20"/>
                <w:lang w:eastAsia="pl-PL"/>
                <w14:ligatures w14:val="none"/>
              </w:rPr>
              <w:t>WiFi</w:t>
            </w:r>
            <w:proofErr w:type="spellEnd"/>
            <w:r w:rsidRPr="00D83EB3">
              <w:rPr>
                <w:rFonts w:ascii="Arial" w:eastAsia="Times New Roman" w:hAnsi="Arial" w:cs="Arial"/>
                <w:color w:val="000000"/>
                <w:kern w:val="0"/>
                <w:sz w:val="20"/>
                <w:szCs w:val="20"/>
                <w:lang w:eastAsia="pl-PL"/>
                <w14:ligatures w14:val="none"/>
              </w:rPr>
              <w:t xml:space="preserve"> 6</w:t>
            </w:r>
          </w:p>
        </w:tc>
        <w:tc>
          <w:tcPr>
            <w:tcW w:w="1843" w:type="dxa"/>
            <w:tcBorders>
              <w:top w:val="single" w:sz="4" w:space="0" w:color="000000"/>
              <w:left w:val="single" w:sz="4" w:space="0" w:color="000000"/>
              <w:bottom w:val="single" w:sz="4" w:space="0" w:color="000000"/>
              <w:right w:val="single" w:sz="4" w:space="0" w:color="000000"/>
            </w:tcBorders>
            <w:vAlign w:val="center"/>
          </w:tcPr>
          <w:p w14:paraId="2E8DF215" w14:textId="51A04050"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9 szt.</w:t>
            </w:r>
          </w:p>
        </w:tc>
        <w:tc>
          <w:tcPr>
            <w:tcW w:w="2693" w:type="dxa"/>
            <w:tcBorders>
              <w:top w:val="single" w:sz="4" w:space="0" w:color="000000"/>
              <w:left w:val="single" w:sz="4" w:space="0" w:color="000000"/>
              <w:bottom w:val="single" w:sz="4" w:space="0" w:color="000000"/>
              <w:right w:val="single" w:sz="4" w:space="0" w:color="000000"/>
            </w:tcBorders>
          </w:tcPr>
          <w:p w14:paraId="3836B543"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tcPr>
          <w:p w14:paraId="13E8D100" w14:textId="77777777" w:rsidR="00D83EB3" w:rsidRDefault="00D83EB3"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25B29826" w14:textId="055D8AE6" w:rsidR="00D83EB3" w:rsidRPr="00D83EB3" w:rsidRDefault="00D83EB3"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r>
      <w:tr w:rsidR="00A348FF" w:rsidRPr="003F5633" w14:paraId="649DC2AF" w14:textId="4F83B58E" w:rsidTr="00D83EB3">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4A5036" w14:textId="33CCC986"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77F3E3B5" w14:textId="4A6BD7BA"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r w:rsidRPr="00D83EB3">
              <w:rPr>
                <w:rFonts w:ascii="Arial" w:eastAsia="Times New Roman" w:hAnsi="Arial" w:cs="Arial"/>
                <w:b/>
                <w:bCs/>
                <w:color w:val="000000"/>
                <w:kern w:val="0"/>
                <w:sz w:val="20"/>
                <w:szCs w:val="20"/>
                <w:lang w:eastAsia="pl-PL"/>
                <w14:ligatures w14:val="none"/>
              </w:rPr>
              <w:t>router</w:t>
            </w:r>
          </w:p>
        </w:tc>
        <w:tc>
          <w:tcPr>
            <w:tcW w:w="5670" w:type="dxa"/>
            <w:tcBorders>
              <w:top w:val="single" w:sz="4" w:space="0" w:color="000000"/>
              <w:left w:val="single" w:sz="4" w:space="0" w:color="000000"/>
              <w:bottom w:val="single" w:sz="4" w:space="0" w:color="000000"/>
              <w:right w:val="single" w:sz="4" w:space="0" w:color="000000"/>
            </w:tcBorders>
            <w:vAlign w:val="center"/>
          </w:tcPr>
          <w:p w14:paraId="233893B8" w14:textId="57FED683"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ruter z co najmniej czterema interfejsami z możliwością konfiguracji każdego interfejsu z osobna: routingu statycznego i dynamicznego na wszystkich portach oraz pomiędzy VLAN.</w:t>
            </w:r>
          </w:p>
          <w:p w14:paraId="4C87C9CB"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 xml:space="preserve">usługi: NAT, DHCP, </w:t>
            </w:r>
            <w:proofErr w:type="spellStart"/>
            <w:r w:rsidRPr="00D83EB3">
              <w:rPr>
                <w:rFonts w:ascii="Arial" w:eastAsia="Times New Roman" w:hAnsi="Arial" w:cs="Arial"/>
                <w:color w:val="000000"/>
                <w:kern w:val="0"/>
                <w:sz w:val="20"/>
                <w:szCs w:val="20"/>
                <w:lang w:eastAsia="pl-PL"/>
                <w14:ligatures w14:val="none"/>
              </w:rPr>
              <w:t>WiFi</w:t>
            </w:r>
            <w:proofErr w:type="spellEnd"/>
          </w:p>
          <w:p w14:paraId="10554352"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Obsługa szyfrowania WPA, WPA2, WiFi6</w:t>
            </w:r>
          </w:p>
          <w:p w14:paraId="62738A85" w14:textId="4DF32D45"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możliwość konfiguracji i tworzenia VLAN w standardzie 802.1q</w:t>
            </w:r>
          </w:p>
        </w:tc>
        <w:tc>
          <w:tcPr>
            <w:tcW w:w="1843" w:type="dxa"/>
            <w:tcBorders>
              <w:top w:val="single" w:sz="4" w:space="0" w:color="000000"/>
              <w:left w:val="single" w:sz="4" w:space="0" w:color="000000"/>
              <w:bottom w:val="single" w:sz="4" w:space="0" w:color="000000"/>
              <w:right w:val="single" w:sz="4" w:space="0" w:color="000000"/>
            </w:tcBorders>
            <w:vAlign w:val="center"/>
          </w:tcPr>
          <w:p w14:paraId="0595F327" w14:textId="692A1AD2"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9 szt.</w:t>
            </w:r>
          </w:p>
        </w:tc>
        <w:tc>
          <w:tcPr>
            <w:tcW w:w="2693" w:type="dxa"/>
            <w:tcBorders>
              <w:top w:val="single" w:sz="4" w:space="0" w:color="000000"/>
              <w:left w:val="single" w:sz="4" w:space="0" w:color="000000"/>
              <w:bottom w:val="single" w:sz="4" w:space="0" w:color="000000"/>
              <w:right w:val="single" w:sz="4" w:space="0" w:color="000000"/>
            </w:tcBorders>
          </w:tcPr>
          <w:p w14:paraId="674DC45A"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tcPr>
          <w:p w14:paraId="287EB7C0" w14:textId="46623DE2" w:rsidR="00D83EB3" w:rsidRPr="005C2BDC" w:rsidRDefault="00D83EB3"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Gwarancja:</w:t>
            </w:r>
          </w:p>
          <w:p w14:paraId="205C077C" w14:textId="3E29DF34" w:rsidR="00D83EB3" w:rsidRPr="005C2BDC" w:rsidRDefault="00D83EB3"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xml:space="preserve">- min. </w:t>
            </w:r>
            <w:r>
              <w:rPr>
                <w:rFonts w:ascii="Arial" w:eastAsia="Times New Roman" w:hAnsi="Arial" w:cs="Arial"/>
                <w:b/>
                <w:bCs/>
                <w:kern w:val="0"/>
                <w:sz w:val="20"/>
                <w:szCs w:val="20"/>
                <w:lang w:eastAsia="pl-PL"/>
                <w14:ligatures w14:val="none"/>
              </w:rPr>
              <w:t>12</w:t>
            </w:r>
            <w:r w:rsidRPr="005C2BDC">
              <w:rPr>
                <w:rFonts w:ascii="Arial" w:eastAsia="Times New Roman" w:hAnsi="Arial" w:cs="Arial"/>
                <w:b/>
                <w:bCs/>
                <w:kern w:val="0"/>
                <w:sz w:val="20"/>
                <w:szCs w:val="20"/>
                <w:lang w:eastAsia="pl-PL"/>
                <w14:ligatures w14:val="none"/>
              </w:rPr>
              <w:t xml:space="preserve"> miesiące i poniżej </w:t>
            </w:r>
            <w:r>
              <w:rPr>
                <w:rFonts w:ascii="Arial" w:eastAsia="Times New Roman" w:hAnsi="Arial" w:cs="Arial"/>
                <w:b/>
                <w:bCs/>
                <w:kern w:val="0"/>
                <w:sz w:val="20"/>
                <w:szCs w:val="20"/>
                <w:lang w:eastAsia="pl-PL"/>
                <w14:ligatures w14:val="none"/>
              </w:rPr>
              <w:t>24</w:t>
            </w:r>
            <w:r w:rsidRPr="005C2BDC">
              <w:rPr>
                <w:rFonts w:ascii="Arial" w:eastAsia="Times New Roman" w:hAnsi="Arial" w:cs="Arial"/>
                <w:b/>
                <w:bCs/>
                <w:kern w:val="0"/>
                <w:sz w:val="20"/>
                <w:szCs w:val="20"/>
                <w:lang w:eastAsia="pl-PL"/>
                <w14:ligatures w14:val="none"/>
              </w:rPr>
              <w:t xml:space="preserve"> miesięcy</w:t>
            </w:r>
          </w:p>
          <w:p w14:paraId="0597E582" w14:textId="77777777" w:rsidR="00D83EB3" w:rsidRPr="005C2BDC" w:rsidRDefault="00D83EB3"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(0 pkt),</w:t>
            </w:r>
          </w:p>
          <w:p w14:paraId="2F4C6E51" w14:textId="3A91753C" w:rsidR="00D83EB3" w:rsidRPr="005C2BDC" w:rsidRDefault="00D83EB3"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 xml:space="preserve">- min. </w:t>
            </w:r>
            <w:r>
              <w:rPr>
                <w:rFonts w:ascii="Arial" w:eastAsia="Times New Roman" w:hAnsi="Arial" w:cs="Arial"/>
                <w:b/>
                <w:bCs/>
                <w:kern w:val="0"/>
                <w:sz w:val="20"/>
                <w:szCs w:val="20"/>
                <w:lang w:eastAsia="pl-PL"/>
                <w14:ligatures w14:val="none"/>
              </w:rPr>
              <w:t>24</w:t>
            </w:r>
            <w:r w:rsidRPr="005C2BDC">
              <w:rPr>
                <w:rFonts w:ascii="Arial" w:eastAsia="Times New Roman" w:hAnsi="Arial" w:cs="Arial"/>
                <w:b/>
                <w:bCs/>
                <w:kern w:val="0"/>
                <w:sz w:val="20"/>
                <w:szCs w:val="20"/>
                <w:lang w:eastAsia="pl-PL"/>
                <w14:ligatures w14:val="none"/>
              </w:rPr>
              <w:t xml:space="preserve"> miesięcy</w:t>
            </w:r>
          </w:p>
          <w:p w14:paraId="2230D4D9" w14:textId="409E2034" w:rsidR="00D83EB3" w:rsidRDefault="00D83EB3"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sidRPr="005C2BDC">
              <w:rPr>
                <w:rFonts w:ascii="Arial" w:eastAsia="Times New Roman" w:hAnsi="Arial" w:cs="Arial"/>
                <w:b/>
                <w:bCs/>
                <w:kern w:val="0"/>
                <w:sz w:val="20"/>
                <w:szCs w:val="20"/>
                <w:lang w:eastAsia="pl-PL"/>
                <w14:ligatures w14:val="none"/>
              </w:rPr>
              <w:t>(</w:t>
            </w:r>
            <w:r w:rsidR="00F0375D">
              <w:rPr>
                <w:rFonts w:ascii="Arial" w:eastAsia="Times New Roman" w:hAnsi="Arial" w:cs="Arial"/>
                <w:b/>
                <w:bCs/>
                <w:kern w:val="0"/>
                <w:sz w:val="20"/>
                <w:szCs w:val="20"/>
                <w:lang w:eastAsia="pl-PL"/>
                <w14:ligatures w14:val="none"/>
              </w:rPr>
              <w:t>5</w:t>
            </w:r>
            <w:r w:rsidRPr="005C2BDC">
              <w:rPr>
                <w:rFonts w:ascii="Arial" w:eastAsia="Times New Roman" w:hAnsi="Arial" w:cs="Arial"/>
                <w:b/>
                <w:bCs/>
                <w:kern w:val="0"/>
                <w:sz w:val="20"/>
                <w:szCs w:val="20"/>
                <w:lang w:eastAsia="pl-PL"/>
                <w14:ligatures w14:val="none"/>
              </w:rPr>
              <w:t xml:space="preserve"> pkt)</w:t>
            </w:r>
          </w:p>
          <w:p w14:paraId="477C4BAA" w14:textId="77777777" w:rsidR="00D83EB3" w:rsidRDefault="00D83EB3"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p>
          <w:p w14:paraId="03A50EBF" w14:textId="77777777" w:rsidR="00D83EB3" w:rsidRDefault="00D83EB3"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Okres gwarancji wynosi</w:t>
            </w:r>
          </w:p>
          <w:p w14:paraId="066FA1F6" w14:textId="4519DA28" w:rsidR="00D83EB3" w:rsidRPr="005C2BDC" w:rsidRDefault="00D83EB3" w:rsidP="00D83EB3">
            <w:pPr>
              <w:widowControl w:val="0"/>
              <w:suppressAutoHyphens/>
              <w:spacing w:after="0" w:line="240" w:lineRule="auto"/>
              <w:jc w:val="center"/>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 mies.</w:t>
            </w:r>
          </w:p>
          <w:p w14:paraId="0AD8FAEE"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r>
      <w:tr w:rsidR="00A348FF" w:rsidRPr="003F5633" w14:paraId="0DACFCAD" w14:textId="411F36FB" w:rsidTr="00D83EB3">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BB4779"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EB1F21B" w14:textId="105CE695"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proofErr w:type="spellStart"/>
            <w:r w:rsidRPr="00D83EB3">
              <w:rPr>
                <w:rFonts w:ascii="Arial" w:eastAsia="Times New Roman" w:hAnsi="Arial" w:cs="Arial"/>
                <w:b/>
                <w:bCs/>
                <w:color w:val="000000"/>
                <w:kern w:val="0"/>
                <w:sz w:val="20"/>
                <w:szCs w:val="20"/>
                <w:lang w:eastAsia="pl-PL"/>
                <w14:ligatures w14:val="none"/>
              </w:rPr>
              <w:t>switch</w:t>
            </w:r>
            <w:proofErr w:type="spellEnd"/>
            <w:r w:rsidRPr="00D83EB3">
              <w:rPr>
                <w:rFonts w:ascii="Arial" w:eastAsia="Times New Roman" w:hAnsi="Arial" w:cs="Arial"/>
                <w:b/>
                <w:bCs/>
                <w:color w:val="000000"/>
                <w:kern w:val="0"/>
                <w:sz w:val="20"/>
                <w:szCs w:val="20"/>
                <w:lang w:eastAsia="pl-PL"/>
                <w14:ligatures w14:val="none"/>
              </w:rPr>
              <w:t xml:space="preserve"> </w:t>
            </w:r>
            <w:proofErr w:type="spellStart"/>
            <w:r w:rsidRPr="00D83EB3">
              <w:rPr>
                <w:rFonts w:ascii="Arial" w:eastAsia="Times New Roman" w:hAnsi="Arial" w:cs="Arial"/>
                <w:b/>
                <w:bCs/>
                <w:color w:val="000000"/>
                <w:kern w:val="0"/>
                <w:sz w:val="20"/>
                <w:szCs w:val="20"/>
                <w:lang w:eastAsia="pl-PL"/>
                <w14:ligatures w14:val="none"/>
              </w:rPr>
              <w:t>niezarządzalny</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tcPr>
          <w:p w14:paraId="1BA1C71C" w14:textId="051C9E84"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proofErr w:type="spellStart"/>
            <w:r w:rsidRPr="00D83EB3">
              <w:rPr>
                <w:rFonts w:ascii="Arial" w:eastAsia="Times New Roman" w:hAnsi="Arial" w:cs="Arial"/>
                <w:color w:val="000000"/>
                <w:kern w:val="0"/>
                <w:sz w:val="20"/>
                <w:szCs w:val="20"/>
                <w:lang w:eastAsia="pl-PL"/>
                <w14:ligatures w14:val="none"/>
              </w:rPr>
              <w:t>switch</w:t>
            </w:r>
            <w:proofErr w:type="spellEnd"/>
            <w:r w:rsidRPr="00D83EB3">
              <w:rPr>
                <w:rFonts w:ascii="Arial" w:eastAsia="Times New Roman" w:hAnsi="Arial" w:cs="Arial"/>
                <w:color w:val="000000"/>
                <w:kern w:val="0"/>
                <w:sz w:val="20"/>
                <w:szCs w:val="20"/>
                <w:lang w:eastAsia="pl-PL"/>
                <w14:ligatures w14:val="none"/>
              </w:rPr>
              <w:t xml:space="preserve"> </w:t>
            </w:r>
            <w:proofErr w:type="spellStart"/>
            <w:r w:rsidRPr="00D83EB3">
              <w:rPr>
                <w:rFonts w:ascii="Arial" w:eastAsia="Times New Roman" w:hAnsi="Arial" w:cs="Arial"/>
                <w:color w:val="000000"/>
                <w:kern w:val="0"/>
                <w:sz w:val="20"/>
                <w:szCs w:val="20"/>
                <w:lang w:eastAsia="pl-PL"/>
                <w14:ligatures w14:val="none"/>
              </w:rPr>
              <w:t>niezarządzalny</w:t>
            </w:r>
            <w:proofErr w:type="spellEnd"/>
            <w:r w:rsidRPr="00D83EB3">
              <w:rPr>
                <w:rFonts w:ascii="Arial" w:eastAsia="Times New Roman" w:hAnsi="Arial" w:cs="Arial"/>
                <w:color w:val="000000"/>
                <w:kern w:val="0"/>
                <w:sz w:val="20"/>
                <w:szCs w:val="20"/>
                <w:lang w:eastAsia="pl-PL"/>
                <w14:ligatures w14:val="none"/>
              </w:rPr>
              <w:t xml:space="preserve"> min. 8 port 1000Mbbs</w:t>
            </w:r>
          </w:p>
        </w:tc>
        <w:tc>
          <w:tcPr>
            <w:tcW w:w="1843" w:type="dxa"/>
            <w:tcBorders>
              <w:top w:val="single" w:sz="4" w:space="0" w:color="000000"/>
              <w:left w:val="single" w:sz="4" w:space="0" w:color="000000"/>
              <w:bottom w:val="single" w:sz="4" w:space="0" w:color="000000"/>
              <w:right w:val="single" w:sz="4" w:space="0" w:color="000000"/>
            </w:tcBorders>
            <w:vAlign w:val="center"/>
          </w:tcPr>
          <w:p w14:paraId="286033B9" w14:textId="34626036"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9 szt.</w:t>
            </w:r>
          </w:p>
        </w:tc>
        <w:tc>
          <w:tcPr>
            <w:tcW w:w="2693" w:type="dxa"/>
            <w:tcBorders>
              <w:top w:val="single" w:sz="4" w:space="0" w:color="000000"/>
              <w:left w:val="single" w:sz="4" w:space="0" w:color="000000"/>
              <w:bottom w:val="single" w:sz="4" w:space="0" w:color="000000"/>
              <w:right w:val="single" w:sz="4" w:space="0" w:color="000000"/>
            </w:tcBorders>
          </w:tcPr>
          <w:p w14:paraId="1E843815"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tcPr>
          <w:p w14:paraId="658D0FB3"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r>
      <w:tr w:rsidR="00A348FF" w:rsidRPr="003F5633" w14:paraId="0FE1375A" w14:textId="6FA04208" w:rsidTr="00A348FF">
        <w:trPr>
          <w:trHeight w:val="5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89AECA" w14:textId="77777777" w:rsidR="00A348FF" w:rsidRPr="00D83EB3" w:rsidRDefault="00A348FF" w:rsidP="00D83EB3">
            <w:pPr>
              <w:widowControl w:val="0"/>
              <w:numPr>
                <w:ilvl w:val="0"/>
                <w:numId w:val="1"/>
              </w:numPr>
              <w:suppressAutoHyphens/>
              <w:spacing w:after="0" w:line="240" w:lineRule="auto"/>
              <w:ind w:left="0" w:firstLine="0"/>
              <w:jc w:val="center"/>
              <w:rPr>
                <w:rFonts w:ascii="Arial" w:eastAsia="Times New Roman" w:hAnsi="Arial" w:cs="Arial"/>
                <w:b/>
                <w:bCs/>
                <w:kern w:val="0"/>
                <w:sz w:val="20"/>
                <w:szCs w:val="20"/>
                <w:lang w:eastAsia="pl-PL"/>
                <w14:ligatures w14:val="none"/>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503846D" w14:textId="40A76225" w:rsidR="00A348FF" w:rsidRPr="00D83EB3" w:rsidRDefault="00A348FF" w:rsidP="00D83EB3">
            <w:pPr>
              <w:widowControl w:val="0"/>
              <w:suppressAutoHyphens/>
              <w:spacing w:after="0" w:line="276" w:lineRule="auto"/>
              <w:jc w:val="center"/>
              <w:rPr>
                <w:rFonts w:ascii="Arial" w:eastAsia="Times New Roman" w:hAnsi="Arial" w:cs="Arial"/>
                <w:b/>
                <w:bCs/>
                <w:color w:val="000000"/>
                <w:kern w:val="0"/>
                <w:sz w:val="20"/>
                <w:szCs w:val="20"/>
                <w:lang w:eastAsia="pl-PL"/>
                <w14:ligatures w14:val="none"/>
              </w:rPr>
            </w:pPr>
            <w:proofErr w:type="spellStart"/>
            <w:r w:rsidRPr="00D83EB3">
              <w:rPr>
                <w:rFonts w:ascii="Arial" w:eastAsia="Times New Roman" w:hAnsi="Arial" w:cs="Arial"/>
                <w:b/>
                <w:bCs/>
                <w:color w:val="000000"/>
                <w:kern w:val="0"/>
                <w:sz w:val="20"/>
                <w:szCs w:val="20"/>
                <w:lang w:eastAsia="pl-PL"/>
                <w14:ligatures w14:val="none"/>
              </w:rPr>
              <w:t>zarządzalne</w:t>
            </w:r>
            <w:proofErr w:type="spellEnd"/>
            <w:r w:rsidRPr="00D83EB3">
              <w:rPr>
                <w:rFonts w:ascii="Arial" w:eastAsia="Times New Roman" w:hAnsi="Arial" w:cs="Arial"/>
                <w:b/>
                <w:bCs/>
                <w:color w:val="000000"/>
                <w:kern w:val="0"/>
                <w:sz w:val="20"/>
                <w:szCs w:val="20"/>
                <w:lang w:eastAsia="pl-PL"/>
                <w14:ligatures w14:val="none"/>
              </w:rPr>
              <w:t xml:space="preserve"> przełączniki</w:t>
            </w:r>
          </w:p>
        </w:tc>
        <w:tc>
          <w:tcPr>
            <w:tcW w:w="5670" w:type="dxa"/>
            <w:tcBorders>
              <w:top w:val="single" w:sz="4" w:space="0" w:color="000000"/>
              <w:left w:val="single" w:sz="4" w:space="0" w:color="000000"/>
              <w:bottom w:val="single" w:sz="4" w:space="0" w:color="000000"/>
              <w:right w:val="single" w:sz="4" w:space="0" w:color="000000"/>
            </w:tcBorders>
          </w:tcPr>
          <w:p w14:paraId="0F033088" w14:textId="638B2036"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8x10/100/1000Mbit, 8xPoE+</w:t>
            </w:r>
          </w:p>
          <w:p w14:paraId="08698316" w14:textId="77777777"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Możliwość konfiguracji adresu IP oraz bramy domyślnej, minimum 8 portów, możliwość tworzenia i konfiguracji VLAN w standardzie 802.1q.</w:t>
            </w:r>
          </w:p>
          <w:p w14:paraId="02FC2BFC" w14:textId="35F9D764" w:rsidR="00A348FF" w:rsidRPr="00D83EB3" w:rsidRDefault="00A348FF" w:rsidP="00D83EB3">
            <w:pPr>
              <w:widowControl w:val="0"/>
              <w:suppressAutoHyphens/>
              <w:spacing w:after="0" w:line="276"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Obsługa port mirroring, możliwość montażu w szafie RACK (możliwość zastosowania dodatkowych mocowań)</w:t>
            </w:r>
          </w:p>
        </w:tc>
        <w:tc>
          <w:tcPr>
            <w:tcW w:w="1843" w:type="dxa"/>
            <w:tcBorders>
              <w:top w:val="single" w:sz="4" w:space="0" w:color="000000"/>
              <w:left w:val="single" w:sz="4" w:space="0" w:color="000000"/>
              <w:bottom w:val="single" w:sz="4" w:space="0" w:color="000000"/>
              <w:right w:val="single" w:sz="4" w:space="0" w:color="000000"/>
            </w:tcBorders>
            <w:vAlign w:val="center"/>
          </w:tcPr>
          <w:p w14:paraId="1F30029E" w14:textId="05A4D72E"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r w:rsidRPr="00D83EB3">
              <w:rPr>
                <w:rFonts w:ascii="Arial" w:eastAsia="Times New Roman" w:hAnsi="Arial" w:cs="Arial"/>
                <w:color w:val="000000"/>
                <w:kern w:val="0"/>
                <w:sz w:val="20"/>
                <w:szCs w:val="20"/>
                <w:lang w:eastAsia="pl-PL"/>
                <w14:ligatures w14:val="none"/>
              </w:rPr>
              <w:t>9 szt.</w:t>
            </w:r>
          </w:p>
        </w:tc>
        <w:tc>
          <w:tcPr>
            <w:tcW w:w="2693" w:type="dxa"/>
            <w:tcBorders>
              <w:top w:val="single" w:sz="4" w:space="0" w:color="000000"/>
              <w:left w:val="single" w:sz="4" w:space="0" w:color="000000"/>
              <w:bottom w:val="single" w:sz="4" w:space="0" w:color="000000"/>
              <w:right w:val="single" w:sz="4" w:space="0" w:color="000000"/>
            </w:tcBorders>
          </w:tcPr>
          <w:p w14:paraId="26501D8D"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c>
          <w:tcPr>
            <w:tcW w:w="2127" w:type="dxa"/>
            <w:tcBorders>
              <w:top w:val="single" w:sz="4" w:space="0" w:color="000000"/>
              <w:left w:val="single" w:sz="4" w:space="0" w:color="000000"/>
              <w:bottom w:val="single" w:sz="4" w:space="0" w:color="000000"/>
              <w:right w:val="single" w:sz="4" w:space="0" w:color="000000"/>
            </w:tcBorders>
          </w:tcPr>
          <w:p w14:paraId="72121E58" w14:textId="77777777" w:rsidR="00A348FF" w:rsidRPr="00D83EB3" w:rsidRDefault="00A348FF" w:rsidP="00D83EB3">
            <w:pPr>
              <w:widowControl w:val="0"/>
              <w:suppressAutoHyphens/>
              <w:spacing w:after="0" w:line="240" w:lineRule="auto"/>
              <w:jc w:val="center"/>
              <w:rPr>
                <w:rFonts w:ascii="Arial" w:eastAsia="Times New Roman" w:hAnsi="Arial" w:cs="Arial"/>
                <w:color w:val="000000"/>
                <w:kern w:val="0"/>
                <w:sz w:val="20"/>
                <w:szCs w:val="20"/>
                <w:lang w:eastAsia="pl-PL"/>
                <w14:ligatures w14:val="none"/>
              </w:rPr>
            </w:pPr>
          </w:p>
        </w:tc>
      </w:tr>
    </w:tbl>
    <w:p w14:paraId="5B73D138" w14:textId="77777777" w:rsidR="00055599" w:rsidRDefault="00055599" w:rsidP="00055599">
      <w:pPr>
        <w:suppressAutoHyphens/>
        <w:spacing w:after="0" w:line="240" w:lineRule="auto"/>
        <w:rPr>
          <w:rFonts w:ascii="Arial" w:eastAsia="SimSun" w:hAnsi="Arial" w:cs="Arial"/>
          <w:b/>
          <w:sz w:val="20"/>
          <w:szCs w:val="20"/>
          <w:lang w:eastAsia="pl-PL"/>
          <w14:ligatures w14:val="none"/>
        </w:rPr>
      </w:pPr>
    </w:p>
    <w:p w14:paraId="679A8CB2" w14:textId="0392A115" w:rsidR="00E04FE0" w:rsidRPr="00E04FE0" w:rsidRDefault="00E04FE0" w:rsidP="00E04FE0">
      <w:pPr>
        <w:suppressAutoHyphens/>
        <w:spacing w:after="0" w:line="240" w:lineRule="auto"/>
        <w:jc w:val="center"/>
        <w:rPr>
          <w:rFonts w:ascii="Arial" w:hAnsi="Arial" w:cs="Arial"/>
          <w:b/>
          <w:bCs/>
          <w:sz w:val="20"/>
          <w:szCs w:val="20"/>
        </w:rPr>
      </w:pPr>
      <w:r w:rsidRPr="00E04FE0">
        <w:rPr>
          <w:rFonts w:ascii="Arial" w:hAnsi="Arial" w:cs="Arial"/>
          <w:b/>
          <w:bCs/>
          <w:sz w:val="20"/>
          <w:szCs w:val="20"/>
        </w:rPr>
        <w:t>1. OGÓLNE WARUNKI</w:t>
      </w:r>
    </w:p>
    <w:p w14:paraId="6ADECE97" w14:textId="50E18B1F" w:rsidR="00E04FE0" w:rsidRPr="0066773B"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66773B">
        <w:rPr>
          <w:rFonts w:ascii="Arial" w:hAnsi="Arial" w:cs="Arial"/>
          <w:sz w:val="20"/>
          <w:szCs w:val="20"/>
        </w:rPr>
        <w:t xml:space="preserve">Określone parametry techniczne urządzeń wchodzących w skład przedmiotu umowy są wymaganiami minimalnymi. Nazwy własne producentów lub wyrobów zostały użyte wyłącznie w celu wskazania założonego standardu przyjętych rozwiązań. Zamawiający dopuszcza możliwość zaoferowania urządzeń o równoważnych lub lepszych parametrach technicznych od wymienionych powyżej. W takim przypadku Wykonawca, który powołuje się na rozwiązania równoważne do opisywanych przez Zamawiającego, jest zobowiązany wykazać w ofercie, że oferowane przez niego wyposażenie spełnia wymagania określone przez Zamawiającego. </w:t>
      </w:r>
    </w:p>
    <w:p w14:paraId="55A7FD57" w14:textId="51782233" w:rsidR="00E04FE0" w:rsidRPr="0066773B"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66773B">
        <w:rPr>
          <w:rFonts w:ascii="Arial" w:hAnsi="Arial" w:cs="Arial"/>
          <w:sz w:val="20"/>
          <w:szCs w:val="20"/>
        </w:rPr>
        <w:t xml:space="preserve">Wszystkie urządzenia, wchodzące w skład przedmiotu umowy będą fabrycznie nowe, nieużywane, nieeksponowane na wystawach lub imprezach targowych, sprawne technicznie, bezpieczne, kompletne, wolne od wad, będą spełniały wymogi określone obowiązującym prawem polskim, oraz prawem Unii Europejskiej, będą dopuszczone do obrotu handlowego, a także będą odpowiadały wymaganiom polskich norm lub równoważnych norm europejskich, jeżeli takowe obowiązują. </w:t>
      </w:r>
    </w:p>
    <w:p w14:paraId="54D7AF32" w14:textId="754D7CBF" w:rsidR="00E04FE0" w:rsidRPr="0066773B"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66773B">
        <w:rPr>
          <w:rFonts w:ascii="Arial" w:hAnsi="Arial" w:cs="Arial"/>
          <w:sz w:val="20"/>
          <w:szCs w:val="20"/>
        </w:rPr>
        <w:t xml:space="preserve">Sprzęt musi być dostarczony ze wszystkimi niezbędnymi do działania i zapewnienia wymaganych funkcjonalności bezterminowymi licencjami na używanie tych funkcjonalności. </w:t>
      </w:r>
    </w:p>
    <w:p w14:paraId="4CC8DBF6" w14:textId="77777777" w:rsidR="00D83EB3" w:rsidRPr="0066773B"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66773B">
        <w:rPr>
          <w:rFonts w:ascii="Arial" w:hAnsi="Arial" w:cs="Arial"/>
          <w:sz w:val="20"/>
          <w:szCs w:val="20"/>
        </w:rPr>
        <w:t xml:space="preserve">Zamówienie obejmuje: </w:t>
      </w:r>
    </w:p>
    <w:p w14:paraId="7D5F155C" w14:textId="77777777" w:rsidR="00D83EB3" w:rsidRPr="0066773B" w:rsidRDefault="00E04FE0" w:rsidP="00D83EB3">
      <w:pPr>
        <w:pStyle w:val="Akapitzlist"/>
        <w:suppressAutoHyphens/>
        <w:spacing w:after="0" w:line="276" w:lineRule="auto"/>
        <w:ind w:left="709"/>
        <w:jc w:val="both"/>
        <w:rPr>
          <w:rFonts w:ascii="Arial" w:hAnsi="Arial" w:cs="Arial"/>
          <w:sz w:val="20"/>
          <w:szCs w:val="20"/>
        </w:rPr>
      </w:pPr>
      <w:r w:rsidRPr="0066773B">
        <w:rPr>
          <w:rFonts w:ascii="Arial" w:hAnsi="Arial" w:cs="Arial"/>
          <w:sz w:val="20"/>
          <w:szCs w:val="20"/>
        </w:rPr>
        <w:t xml:space="preserve">a) dostawę, </w:t>
      </w:r>
    </w:p>
    <w:p w14:paraId="6CE7953C" w14:textId="3FFAFAA6" w:rsidR="00E04FE0" w:rsidRPr="0066773B" w:rsidRDefault="00E04FE0" w:rsidP="00D83EB3">
      <w:pPr>
        <w:pStyle w:val="Akapitzlist"/>
        <w:suppressAutoHyphens/>
        <w:spacing w:after="0" w:line="276" w:lineRule="auto"/>
        <w:ind w:left="709"/>
        <w:jc w:val="both"/>
        <w:rPr>
          <w:rFonts w:ascii="Arial" w:hAnsi="Arial" w:cs="Arial"/>
          <w:sz w:val="20"/>
          <w:szCs w:val="20"/>
        </w:rPr>
      </w:pPr>
      <w:r w:rsidRPr="0066773B">
        <w:rPr>
          <w:rFonts w:ascii="Arial" w:hAnsi="Arial" w:cs="Arial"/>
          <w:sz w:val="20"/>
          <w:szCs w:val="20"/>
        </w:rPr>
        <w:t xml:space="preserve">b) udzielenie gwarancji i zapewnienie serwisu gwarancyjnego na dostarczony </w:t>
      </w:r>
      <w:r w:rsidR="00D83EB3" w:rsidRPr="0066773B">
        <w:rPr>
          <w:rFonts w:ascii="Arial" w:hAnsi="Arial" w:cs="Arial"/>
          <w:sz w:val="20"/>
          <w:szCs w:val="20"/>
        </w:rPr>
        <w:t>asortyment</w:t>
      </w:r>
      <w:r w:rsidRPr="0066773B">
        <w:rPr>
          <w:rFonts w:ascii="Arial" w:hAnsi="Arial" w:cs="Arial"/>
          <w:sz w:val="20"/>
          <w:szCs w:val="20"/>
        </w:rPr>
        <w:t xml:space="preserve">, </w:t>
      </w:r>
    </w:p>
    <w:p w14:paraId="2B711F11" w14:textId="3AF55F1A" w:rsidR="00E04FE0" w:rsidRPr="0066773B"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66773B">
        <w:rPr>
          <w:rFonts w:ascii="Arial" w:hAnsi="Arial" w:cs="Arial"/>
          <w:sz w:val="20"/>
          <w:szCs w:val="20"/>
        </w:rPr>
        <w:t>Zakres gwarancji oraz procedura w przypadku wystąpienia wad określają zapisy umowy – załącznik do SWZ.</w:t>
      </w:r>
    </w:p>
    <w:p w14:paraId="5B48581C" w14:textId="2491B5E7" w:rsidR="00E04FE0" w:rsidRPr="0066773B" w:rsidRDefault="00E04FE0" w:rsidP="00C960C1">
      <w:pPr>
        <w:pStyle w:val="Akapitzlist"/>
        <w:numPr>
          <w:ilvl w:val="3"/>
          <w:numId w:val="30"/>
        </w:numPr>
        <w:suppressAutoHyphens/>
        <w:spacing w:after="0" w:line="276" w:lineRule="auto"/>
        <w:ind w:left="709" w:hanging="425"/>
        <w:jc w:val="both"/>
        <w:rPr>
          <w:rFonts w:ascii="Arial" w:hAnsi="Arial" w:cs="Arial"/>
          <w:sz w:val="20"/>
          <w:szCs w:val="20"/>
        </w:rPr>
      </w:pPr>
      <w:r w:rsidRPr="0066773B">
        <w:rPr>
          <w:rFonts w:ascii="Arial" w:hAnsi="Arial" w:cs="Arial"/>
          <w:sz w:val="20"/>
          <w:szCs w:val="20"/>
        </w:rPr>
        <w:t xml:space="preserve">Przedmiot umowy dostarczony zostanie w opakowaniu pozwalającym na jednoznaczną identyfikację urządzeń. </w:t>
      </w:r>
    </w:p>
    <w:sectPr w:rsidR="00E04FE0" w:rsidRPr="0066773B" w:rsidSect="003F5633">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69EB6" w14:textId="77777777" w:rsidR="002F4B42" w:rsidRDefault="002F4B42" w:rsidP="00AC5462">
      <w:pPr>
        <w:spacing w:after="0" w:line="240" w:lineRule="auto"/>
      </w:pPr>
      <w:r>
        <w:separator/>
      </w:r>
    </w:p>
  </w:endnote>
  <w:endnote w:type="continuationSeparator" w:id="0">
    <w:p w14:paraId="077631CA" w14:textId="77777777" w:rsidR="002F4B42" w:rsidRDefault="002F4B42" w:rsidP="00AC5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3189E" w14:textId="77777777" w:rsidR="000B7A58" w:rsidRDefault="000B7A5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5AA5A" w14:textId="77777777" w:rsidR="000B7A58" w:rsidRDefault="000B7A58">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C8A5F" w14:textId="77777777" w:rsidR="000B7A58" w:rsidRDefault="000B7A5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7DB95" w14:textId="77777777" w:rsidR="002F4B42" w:rsidRDefault="002F4B42" w:rsidP="00AC5462">
      <w:pPr>
        <w:spacing w:after="0" w:line="240" w:lineRule="auto"/>
      </w:pPr>
      <w:r>
        <w:separator/>
      </w:r>
    </w:p>
  </w:footnote>
  <w:footnote w:type="continuationSeparator" w:id="0">
    <w:p w14:paraId="226711E9" w14:textId="77777777" w:rsidR="002F4B42" w:rsidRDefault="002F4B42" w:rsidP="00AC54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D08E8" w14:textId="77777777" w:rsidR="000B7A58" w:rsidRDefault="000B7A5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4C9AA" w14:textId="4E690B4C" w:rsidR="000B7A58" w:rsidRDefault="000B7A58" w:rsidP="00AC5462">
    <w:pPr>
      <w:pStyle w:val="Nagwek"/>
      <w:jc w:val="center"/>
    </w:pPr>
    <w:r w:rsidRPr="00AC5462">
      <w:rPr>
        <w:rFonts w:ascii="Calibri" w:eastAsia="Times New Roman" w:hAnsi="Calibri" w:cs="Calibri"/>
        <w:noProof/>
        <w:kern w:val="0"/>
        <w:sz w:val="22"/>
        <w:szCs w:val="22"/>
        <w:lang w:eastAsia="pl-PL"/>
        <w14:ligatures w14:val="none"/>
      </w:rPr>
      <w:drawing>
        <wp:inline distT="0" distB="0" distL="0" distR="0" wp14:anchorId="6BF51715" wp14:editId="0C87BCF7">
          <wp:extent cx="5762625" cy="609600"/>
          <wp:effectExtent l="0" t="0" r="9525" b="0"/>
          <wp:docPr id="1532462456" name="Obraz 1" descr="C:\Users\Piotr Toczek\AppData\Local\Packages\Microsoft.Windows.Photos_8wekyb3d8bbwe\TempState\ShareServiceTempFolder\FEL_logotyp_kolor_poziom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27304879" descr="C:\Users\Piotr Toczek\AppData\Local\Packages\Microsoft.Windows.Photos_8wekyb3d8bbwe\TempState\ShareServiceTempFolder\FEL_logotyp_kolor_poziom 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096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B328C" w14:textId="77777777" w:rsidR="000B7A58" w:rsidRDefault="000B7A5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77748"/>
    <w:multiLevelType w:val="multilevel"/>
    <w:tmpl w:val="A1604A5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nsid w:val="04445A6D"/>
    <w:multiLevelType w:val="multilevel"/>
    <w:tmpl w:val="90B614BE"/>
    <w:lvl w:ilvl="0">
      <w:start w:val="1"/>
      <w:numFmt w:val="decimal"/>
      <w:lvlText w:val="%1."/>
      <w:lvlJc w:val="center"/>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5F5014F"/>
    <w:multiLevelType w:val="multilevel"/>
    <w:tmpl w:val="B8D8C03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7D27E4F"/>
    <w:multiLevelType w:val="multilevel"/>
    <w:tmpl w:val="E5DE2EA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nsid w:val="1BC87B72"/>
    <w:multiLevelType w:val="hybridMultilevel"/>
    <w:tmpl w:val="484039B6"/>
    <w:lvl w:ilvl="0" w:tplc="AAD653A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0797CB9"/>
    <w:multiLevelType w:val="multilevel"/>
    <w:tmpl w:val="38AA458A"/>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nsid w:val="2A88529E"/>
    <w:multiLevelType w:val="multilevel"/>
    <w:tmpl w:val="91DC1862"/>
    <w:lvl w:ilvl="0">
      <w:start w:val="1"/>
      <w:numFmt w:val="bullet"/>
      <w:suff w:val="nothing"/>
      <w:lvlText w:val=""/>
      <w:lvlJc w:val="left"/>
      <w:pPr>
        <w:tabs>
          <w:tab w:val="num" w:pos="0"/>
        </w:tabs>
        <w:ind w:left="709" w:firstLine="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nsid w:val="67C8297D"/>
    <w:multiLevelType w:val="hybridMultilevel"/>
    <w:tmpl w:val="21C4C1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7DE07AF"/>
    <w:multiLevelType w:val="multilevel"/>
    <w:tmpl w:val="E7B6B1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69DC7946"/>
    <w:multiLevelType w:val="multilevel"/>
    <w:tmpl w:val="8F3A33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69E77E56"/>
    <w:multiLevelType w:val="multilevel"/>
    <w:tmpl w:val="DDF0E7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6B6D14F2"/>
    <w:multiLevelType w:val="multilevel"/>
    <w:tmpl w:val="8782079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nsid w:val="6C3C1513"/>
    <w:multiLevelType w:val="multilevel"/>
    <w:tmpl w:val="5F300EE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711C7DDD"/>
    <w:multiLevelType w:val="multilevel"/>
    <w:tmpl w:val="C42C86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75337F8A"/>
    <w:multiLevelType w:val="multilevel"/>
    <w:tmpl w:val="F1F4B802"/>
    <w:lvl w:ilvl="0">
      <w:start w:val="3"/>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
    <w:nsid w:val="764C0697"/>
    <w:multiLevelType w:val="hybridMultilevel"/>
    <w:tmpl w:val="73B43FF2"/>
    <w:lvl w:ilvl="0" w:tplc="25BE3A2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766013E5"/>
    <w:multiLevelType w:val="hybridMultilevel"/>
    <w:tmpl w:val="C696FB0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78EC3755"/>
    <w:multiLevelType w:val="multilevel"/>
    <w:tmpl w:val="ECC252F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794F1C2E"/>
    <w:multiLevelType w:val="multilevel"/>
    <w:tmpl w:val="6C961AA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4"/>
  </w:num>
  <w:num w:numId="2">
    <w:abstractNumId w:val="6"/>
  </w:num>
  <w:num w:numId="3">
    <w:abstractNumId w:val="7"/>
  </w:num>
  <w:num w:numId="4">
    <w:abstractNumId w:val="5"/>
    <w:lvlOverride w:ilvl="0">
      <w:startOverride w:val="1"/>
    </w:lvlOverride>
  </w:num>
  <w:num w:numId="5">
    <w:abstractNumId w:val="8"/>
    <w:lvlOverride w:ilvl="0">
      <w:startOverride w:val="1"/>
    </w:lvlOverride>
  </w:num>
  <w:num w:numId="6">
    <w:abstractNumId w:val="8"/>
  </w:num>
  <w:num w:numId="7">
    <w:abstractNumId w:val="12"/>
    <w:lvlOverride w:ilvl="0">
      <w:startOverride w:val="1"/>
    </w:lvlOverride>
  </w:num>
  <w:num w:numId="8">
    <w:abstractNumId w:val="12"/>
  </w:num>
  <w:num w:numId="9">
    <w:abstractNumId w:val="9"/>
    <w:lvlOverride w:ilvl="0">
      <w:startOverride w:val="1"/>
    </w:lvlOverride>
  </w:num>
  <w:num w:numId="10">
    <w:abstractNumId w:val="9"/>
  </w:num>
  <w:num w:numId="11">
    <w:abstractNumId w:val="13"/>
    <w:lvlOverride w:ilvl="0">
      <w:startOverride w:val="1"/>
    </w:lvlOverride>
  </w:num>
  <w:num w:numId="12">
    <w:abstractNumId w:val="13"/>
  </w:num>
  <w:num w:numId="13">
    <w:abstractNumId w:val="17"/>
    <w:lvlOverride w:ilvl="0">
      <w:startOverride w:val="1"/>
    </w:lvlOverride>
  </w:num>
  <w:num w:numId="14">
    <w:abstractNumId w:val="17"/>
  </w:num>
  <w:num w:numId="15">
    <w:abstractNumId w:val="10"/>
    <w:lvlOverride w:ilvl="0">
      <w:startOverride w:val="1"/>
    </w:lvlOverride>
  </w:num>
  <w:num w:numId="16">
    <w:abstractNumId w:val="10"/>
  </w:num>
  <w:num w:numId="17">
    <w:abstractNumId w:val="2"/>
    <w:lvlOverride w:ilvl="0">
      <w:startOverride w:val="1"/>
    </w:lvlOverride>
  </w:num>
  <w:num w:numId="18">
    <w:abstractNumId w:val="2"/>
  </w:num>
  <w:num w:numId="19">
    <w:abstractNumId w:val="18"/>
    <w:lvlOverride w:ilvl="0">
      <w:startOverride w:val="1"/>
    </w:lvlOverride>
  </w:num>
  <w:num w:numId="20">
    <w:abstractNumId w:val="18"/>
  </w:num>
  <w:num w:numId="21">
    <w:abstractNumId w:val="1"/>
    <w:lvlOverride w:ilvl="0">
      <w:startOverride w:val="1"/>
    </w:lvlOverride>
  </w:num>
  <w:num w:numId="22">
    <w:abstractNumId w:val="11"/>
    <w:lvlOverride w:ilvl="0">
      <w:startOverride w:val="1"/>
    </w:lvlOverride>
  </w:num>
  <w:num w:numId="23">
    <w:abstractNumId w:val="3"/>
    <w:lvlOverride w:ilvl="0">
      <w:startOverride w:val="1"/>
    </w:lvlOverride>
  </w:num>
  <w:num w:numId="24">
    <w:abstractNumId w:val="3"/>
  </w:num>
  <w:num w:numId="25">
    <w:abstractNumId w:val="11"/>
  </w:num>
  <w:num w:numId="26">
    <w:abstractNumId w:val="0"/>
    <w:lvlOverride w:ilvl="0">
      <w:startOverride w:val="1"/>
    </w:lvlOverride>
  </w:num>
  <w:num w:numId="27">
    <w:abstractNumId w:val="0"/>
  </w:num>
  <w:num w:numId="28">
    <w:abstractNumId w:val="15"/>
  </w:num>
  <w:num w:numId="29">
    <w:abstractNumId w:val="4"/>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29C"/>
    <w:rsid w:val="00055599"/>
    <w:rsid w:val="000B7A58"/>
    <w:rsid w:val="000C3CAD"/>
    <w:rsid w:val="00122E47"/>
    <w:rsid w:val="001303DD"/>
    <w:rsid w:val="0020150C"/>
    <w:rsid w:val="00255C6E"/>
    <w:rsid w:val="00294D9A"/>
    <w:rsid w:val="002F4B42"/>
    <w:rsid w:val="003228BC"/>
    <w:rsid w:val="00372BF7"/>
    <w:rsid w:val="00382A94"/>
    <w:rsid w:val="003A4214"/>
    <w:rsid w:val="003A4E75"/>
    <w:rsid w:val="003C6F2C"/>
    <w:rsid w:val="003F5633"/>
    <w:rsid w:val="00462842"/>
    <w:rsid w:val="004E2ACA"/>
    <w:rsid w:val="004F67E7"/>
    <w:rsid w:val="00515185"/>
    <w:rsid w:val="00565263"/>
    <w:rsid w:val="005662F0"/>
    <w:rsid w:val="005E03DC"/>
    <w:rsid w:val="0066773B"/>
    <w:rsid w:val="006D10BA"/>
    <w:rsid w:val="007A3BF7"/>
    <w:rsid w:val="00805BC1"/>
    <w:rsid w:val="00846DEC"/>
    <w:rsid w:val="0085129C"/>
    <w:rsid w:val="00862A1D"/>
    <w:rsid w:val="008843F3"/>
    <w:rsid w:val="008A411D"/>
    <w:rsid w:val="008A4F89"/>
    <w:rsid w:val="008E3387"/>
    <w:rsid w:val="00984969"/>
    <w:rsid w:val="009A1178"/>
    <w:rsid w:val="009B5B55"/>
    <w:rsid w:val="009D06C5"/>
    <w:rsid w:val="009D3F5A"/>
    <w:rsid w:val="00A21C78"/>
    <w:rsid w:val="00A348FF"/>
    <w:rsid w:val="00AA04F9"/>
    <w:rsid w:val="00AC5462"/>
    <w:rsid w:val="00AD21AE"/>
    <w:rsid w:val="00AD7502"/>
    <w:rsid w:val="00AE7752"/>
    <w:rsid w:val="00B15238"/>
    <w:rsid w:val="00B2052E"/>
    <w:rsid w:val="00B33C05"/>
    <w:rsid w:val="00B62369"/>
    <w:rsid w:val="00B74769"/>
    <w:rsid w:val="00BB7337"/>
    <w:rsid w:val="00C62407"/>
    <w:rsid w:val="00C960C1"/>
    <w:rsid w:val="00CD0853"/>
    <w:rsid w:val="00CD633F"/>
    <w:rsid w:val="00D05C96"/>
    <w:rsid w:val="00D12445"/>
    <w:rsid w:val="00D83EB3"/>
    <w:rsid w:val="00D87F53"/>
    <w:rsid w:val="00E04FE0"/>
    <w:rsid w:val="00E16765"/>
    <w:rsid w:val="00E201ED"/>
    <w:rsid w:val="00E22421"/>
    <w:rsid w:val="00E4535A"/>
    <w:rsid w:val="00E8344A"/>
    <w:rsid w:val="00EA6F3C"/>
    <w:rsid w:val="00EC24A5"/>
    <w:rsid w:val="00EF4BF6"/>
    <w:rsid w:val="00EF4D0C"/>
    <w:rsid w:val="00F0375D"/>
    <w:rsid w:val="00F6302A"/>
    <w:rsid w:val="00F74A8D"/>
    <w:rsid w:val="00F87C23"/>
    <w:rsid w:val="00F908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3AECC"/>
  <w15:chartTrackingRefBased/>
  <w15:docId w15:val="{509720AE-83DA-42EB-B602-4483EE915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8512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512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5129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5129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5129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5129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5129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5129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5129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5129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5129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5129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5129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5129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5129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5129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5129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5129C"/>
    <w:rPr>
      <w:rFonts w:eastAsiaTheme="majorEastAsia" w:cstheme="majorBidi"/>
      <w:color w:val="272727" w:themeColor="text1" w:themeTint="D8"/>
    </w:rPr>
  </w:style>
  <w:style w:type="paragraph" w:styleId="Tytu">
    <w:name w:val="Title"/>
    <w:basedOn w:val="Normalny"/>
    <w:next w:val="Normalny"/>
    <w:link w:val="TytuZnak"/>
    <w:uiPriority w:val="10"/>
    <w:qFormat/>
    <w:rsid w:val="008512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5129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5129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5129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5129C"/>
    <w:pPr>
      <w:spacing w:before="160"/>
      <w:jc w:val="center"/>
    </w:pPr>
    <w:rPr>
      <w:i/>
      <w:iCs/>
      <w:color w:val="404040" w:themeColor="text1" w:themeTint="BF"/>
    </w:rPr>
  </w:style>
  <w:style w:type="character" w:customStyle="1" w:styleId="CytatZnak">
    <w:name w:val="Cytat Znak"/>
    <w:basedOn w:val="Domylnaczcionkaakapitu"/>
    <w:link w:val="Cytat"/>
    <w:uiPriority w:val="29"/>
    <w:rsid w:val="0085129C"/>
    <w:rPr>
      <w:i/>
      <w:iCs/>
      <w:color w:val="404040" w:themeColor="text1" w:themeTint="BF"/>
    </w:rPr>
  </w:style>
  <w:style w:type="paragraph" w:styleId="Akapitzlist">
    <w:name w:val="List Paragraph"/>
    <w:basedOn w:val="Normalny"/>
    <w:uiPriority w:val="34"/>
    <w:qFormat/>
    <w:rsid w:val="0085129C"/>
    <w:pPr>
      <w:ind w:left="720"/>
      <w:contextualSpacing/>
    </w:pPr>
  </w:style>
  <w:style w:type="character" w:styleId="Wyrnienieintensywne">
    <w:name w:val="Intense Emphasis"/>
    <w:basedOn w:val="Domylnaczcionkaakapitu"/>
    <w:uiPriority w:val="21"/>
    <w:qFormat/>
    <w:rsid w:val="0085129C"/>
    <w:rPr>
      <w:i/>
      <w:iCs/>
      <w:color w:val="0F4761" w:themeColor="accent1" w:themeShade="BF"/>
    </w:rPr>
  </w:style>
  <w:style w:type="paragraph" w:styleId="Cytatintensywny">
    <w:name w:val="Intense Quote"/>
    <w:basedOn w:val="Normalny"/>
    <w:next w:val="Normalny"/>
    <w:link w:val="CytatintensywnyZnak"/>
    <w:uiPriority w:val="30"/>
    <w:qFormat/>
    <w:rsid w:val="008512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5129C"/>
    <w:rPr>
      <w:i/>
      <w:iCs/>
      <w:color w:val="0F4761" w:themeColor="accent1" w:themeShade="BF"/>
    </w:rPr>
  </w:style>
  <w:style w:type="character" w:styleId="Odwoanieintensywne">
    <w:name w:val="Intense Reference"/>
    <w:basedOn w:val="Domylnaczcionkaakapitu"/>
    <w:uiPriority w:val="32"/>
    <w:qFormat/>
    <w:rsid w:val="0085129C"/>
    <w:rPr>
      <w:b/>
      <w:bCs/>
      <w:smallCaps/>
      <w:color w:val="0F4761" w:themeColor="accent1" w:themeShade="BF"/>
      <w:spacing w:val="5"/>
    </w:rPr>
  </w:style>
  <w:style w:type="paragraph" w:styleId="Nagwek">
    <w:name w:val="header"/>
    <w:basedOn w:val="Normalny"/>
    <w:link w:val="NagwekZnak"/>
    <w:uiPriority w:val="99"/>
    <w:unhideWhenUsed/>
    <w:rsid w:val="00AC54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5462"/>
  </w:style>
  <w:style w:type="paragraph" w:styleId="Stopka">
    <w:name w:val="footer"/>
    <w:basedOn w:val="Normalny"/>
    <w:link w:val="StopkaZnak"/>
    <w:uiPriority w:val="99"/>
    <w:unhideWhenUsed/>
    <w:rsid w:val="00AC54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5462"/>
  </w:style>
  <w:style w:type="character" w:styleId="Hipercze">
    <w:name w:val="Hyperlink"/>
    <w:basedOn w:val="Domylnaczcionkaakapitu"/>
    <w:uiPriority w:val="99"/>
    <w:unhideWhenUsed/>
    <w:rsid w:val="00E04FE0"/>
    <w:rPr>
      <w:color w:val="467886" w:themeColor="hyperlink"/>
      <w:u w:val="single"/>
    </w:rPr>
  </w:style>
  <w:style w:type="character" w:customStyle="1" w:styleId="Nierozpoznanawzmianka1">
    <w:name w:val="Nierozpoznana wzmianka1"/>
    <w:basedOn w:val="Domylnaczcionkaakapitu"/>
    <w:uiPriority w:val="99"/>
    <w:semiHidden/>
    <w:unhideWhenUsed/>
    <w:rsid w:val="00E04FE0"/>
    <w:rPr>
      <w:color w:val="605E5C"/>
      <w:shd w:val="clear" w:color="auto" w:fill="E1DFDD"/>
    </w:rPr>
  </w:style>
  <w:style w:type="paragraph" w:styleId="Tekstprzypisukocowego">
    <w:name w:val="endnote text"/>
    <w:basedOn w:val="Normalny"/>
    <w:link w:val="TekstprzypisukocowegoZnak"/>
    <w:uiPriority w:val="99"/>
    <w:semiHidden/>
    <w:unhideWhenUsed/>
    <w:rsid w:val="000B7A5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B7A58"/>
    <w:rPr>
      <w:sz w:val="20"/>
      <w:szCs w:val="20"/>
    </w:rPr>
  </w:style>
  <w:style w:type="character" w:styleId="Odwoanieprzypisukocowego">
    <w:name w:val="endnote reference"/>
    <w:basedOn w:val="Domylnaczcionkaakapitu"/>
    <w:uiPriority w:val="99"/>
    <w:semiHidden/>
    <w:unhideWhenUsed/>
    <w:rsid w:val="000B7A58"/>
    <w:rPr>
      <w:vertAlign w:val="superscript"/>
    </w:rPr>
  </w:style>
  <w:style w:type="paragraph" w:styleId="Poprawka">
    <w:name w:val="Revision"/>
    <w:hidden/>
    <w:uiPriority w:val="99"/>
    <w:semiHidden/>
    <w:rsid w:val="00D12445"/>
    <w:pPr>
      <w:spacing w:after="0" w:line="240" w:lineRule="auto"/>
    </w:pPr>
  </w:style>
  <w:style w:type="paragraph" w:styleId="Tekstdymka">
    <w:name w:val="Balloon Text"/>
    <w:basedOn w:val="Normalny"/>
    <w:link w:val="TekstdymkaZnak"/>
    <w:uiPriority w:val="99"/>
    <w:semiHidden/>
    <w:unhideWhenUsed/>
    <w:rsid w:val="00D83EB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3E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1825</TotalTime>
  <Pages>5</Pages>
  <Words>977</Words>
  <Characters>5865</Characters>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2026-04-13T18:38:00Z</dcterms:created>
  <dcterms:modified xsi:type="dcterms:W3CDTF">2026-04-21T18:30:00Z</dcterms:modified>
</cp:coreProperties>
</file>